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081A" w14:textId="47EC7548" w:rsidR="00C83481" w:rsidRDefault="00682A35" w:rsidP="007270C0">
      <w:pPr>
        <w:pStyle w:val="Normal1"/>
        <w:spacing w:before="0" w:after="120" w:line="300" w:lineRule="atLeast"/>
        <w:jc w:val="center"/>
        <w:rPr>
          <w:rFonts w:ascii="Arial" w:hAnsi="Arial" w:cs="Arial"/>
          <w:b/>
          <w:bCs/>
          <w:iCs/>
          <w:sz w:val="28"/>
          <w:szCs w:val="28"/>
          <w:lang w:eastAsia="en-AU"/>
        </w:rPr>
      </w:pPr>
      <w:r>
        <w:rPr>
          <w:rFonts w:ascii="Arial" w:hAnsi="Arial" w:cs="Arial"/>
          <w:b/>
          <w:bCs/>
          <w:iCs/>
          <w:sz w:val="28"/>
          <w:szCs w:val="28"/>
        </w:rPr>
        <w:t xml:space="preserve">Supplier Verification </w:t>
      </w:r>
      <w:r w:rsidRPr="00156E56">
        <w:rPr>
          <w:rFonts w:ascii="Arial" w:hAnsi="Arial" w:cs="Arial"/>
          <w:b/>
          <w:bCs/>
          <w:iCs/>
          <w:sz w:val="28"/>
          <w:szCs w:val="28"/>
        </w:rPr>
        <w:t xml:space="preserve">for </w:t>
      </w:r>
      <w:r w:rsidR="00A111F3">
        <w:rPr>
          <w:rFonts w:ascii="Arial" w:hAnsi="Arial" w:cs="Arial"/>
          <w:b/>
          <w:bCs/>
          <w:iCs/>
          <w:sz w:val="28"/>
          <w:szCs w:val="28"/>
          <w:lang w:eastAsia="en-AU"/>
        </w:rPr>
        <w:t>Children’s Nightwear</w:t>
      </w:r>
      <w:r w:rsidR="00A57B69">
        <w:rPr>
          <w:rFonts w:ascii="Arial" w:hAnsi="Arial" w:cs="Arial"/>
          <w:b/>
          <w:bCs/>
          <w:iCs/>
          <w:sz w:val="28"/>
          <w:szCs w:val="28"/>
          <w:lang w:eastAsia="en-AU"/>
        </w:rPr>
        <w:t xml:space="preserve"> (Australia </w:t>
      </w:r>
      <w:r w:rsidR="0002306E">
        <w:rPr>
          <w:rFonts w:ascii="Arial" w:hAnsi="Arial" w:cs="Arial"/>
          <w:b/>
          <w:bCs/>
          <w:iCs/>
          <w:sz w:val="28"/>
          <w:szCs w:val="28"/>
          <w:lang w:eastAsia="en-AU"/>
        </w:rPr>
        <w:t>and New Zealand</w:t>
      </w:r>
      <w:r w:rsidR="00A57B69">
        <w:rPr>
          <w:rFonts w:ascii="Arial" w:hAnsi="Arial" w:cs="Arial"/>
          <w:b/>
          <w:bCs/>
          <w:iCs/>
          <w:sz w:val="28"/>
          <w:szCs w:val="28"/>
          <w:lang w:eastAsia="en-AU"/>
        </w:rPr>
        <w:t>)</w:t>
      </w:r>
    </w:p>
    <w:p w14:paraId="5BD26638" w14:textId="4DCA2FD5" w:rsidR="00AE7347" w:rsidRPr="00642D1A" w:rsidRDefault="00AE7347" w:rsidP="001C7E15">
      <w:pPr>
        <w:pBdr>
          <w:top w:val="single" w:sz="18" w:space="1" w:color="auto"/>
          <w:left w:val="single" w:sz="18" w:space="4" w:color="auto"/>
          <w:bottom w:val="single" w:sz="18" w:space="1" w:color="auto"/>
          <w:right w:val="single" w:sz="18" w:space="4" w:color="auto"/>
        </w:pBdr>
        <w:spacing w:line="300" w:lineRule="atLeast"/>
        <w:ind w:left="284" w:right="372"/>
        <w:rPr>
          <w:rFonts w:ascii="Arial" w:hAnsi="Arial" w:cs="Arial"/>
          <w:sz w:val="22"/>
          <w:szCs w:val="22"/>
        </w:rPr>
      </w:pPr>
      <w:r>
        <w:rPr>
          <w:rFonts w:ascii="Arial" w:hAnsi="Arial" w:cs="Arial"/>
          <w:b/>
        </w:rPr>
        <w:t>As a supplier of children’s nightwear</w:t>
      </w:r>
      <w:r w:rsidRPr="007E6B23">
        <w:rPr>
          <w:rFonts w:ascii="Arial" w:hAnsi="Arial" w:cs="Arial"/>
          <w:b/>
        </w:rPr>
        <w:t xml:space="preserve"> </w:t>
      </w:r>
      <w:r>
        <w:rPr>
          <w:rFonts w:ascii="Arial" w:hAnsi="Arial" w:cs="Arial"/>
          <w:b/>
          <w:bCs/>
          <w:iCs/>
        </w:rPr>
        <w:t>you must complete this form and return it to us to verify the products to be supplied meet the requirements of Australia’s and New Zealand’s Mandatory Safety Standards.</w:t>
      </w:r>
      <w:r w:rsidR="001C7E15">
        <w:rPr>
          <w:rFonts w:ascii="Arial" w:hAnsi="Arial" w:cs="Arial"/>
          <w:b/>
          <w:bCs/>
          <w:iCs/>
        </w:rPr>
        <w:t xml:space="preserve"> </w:t>
      </w:r>
      <w:bookmarkStart w:id="0" w:name="_Hlk528172981"/>
      <w:r w:rsidR="001C7E15">
        <w:rPr>
          <w:rFonts w:ascii="Arial" w:hAnsi="Arial" w:cs="Arial"/>
          <w:b/>
          <w:bCs/>
          <w:iCs/>
        </w:rPr>
        <w:t>These products will not be accepted by us or</w:t>
      </w:r>
      <w:r w:rsidR="001C7E15" w:rsidRPr="00A33A02">
        <w:rPr>
          <w:rFonts w:ascii="Arial" w:hAnsi="Arial" w:cs="Arial"/>
          <w:b/>
        </w:rPr>
        <w:t xml:space="preserve"> </w:t>
      </w:r>
      <w:r w:rsidR="001C7E15">
        <w:rPr>
          <w:rFonts w:ascii="Arial" w:hAnsi="Arial" w:cs="Arial"/>
          <w:b/>
        </w:rPr>
        <w:t>offered for sale on our websites until you have provided this verification.</w:t>
      </w:r>
      <w:bookmarkEnd w:id="0"/>
    </w:p>
    <w:p w14:paraId="31A862BD" w14:textId="77777777" w:rsidR="00AE7347" w:rsidRPr="002745FB" w:rsidRDefault="00AE7347" w:rsidP="00AE7347">
      <w:pPr>
        <w:pStyle w:val="Normal1"/>
        <w:spacing w:before="0" w:line="300" w:lineRule="atLeast"/>
        <w:jc w:val="center"/>
        <w:rPr>
          <w:rFonts w:ascii="Arial" w:hAnsi="Arial" w:cs="Arial"/>
          <w:b/>
          <w:i/>
          <w:sz w:val="22"/>
          <w:szCs w:val="22"/>
        </w:rPr>
      </w:pPr>
    </w:p>
    <w:p w14:paraId="72742D84" w14:textId="77777777" w:rsidR="00AF7BD3" w:rsidRDefault="00682A35" w:rsidP="00E00E09">
      <w:pPr>
        <w:spacing w:line="300" w:lineRule="atLeast"/>
        <w:ind w:left="142" w:right="372"/>
        <w:jc w:val="both"/>
        <w:rPr>
          <w:rFonts w:ascii="Arial" w:hAnsi="Arial" w:cs="Arial"/>
          <w:b/>
        </w:rPr>
      </w:pPr>
      <w:r>
        <w:rPr>
          <w:rFonts w:ascii="Arial" w:hAnsi="Arial" w:cs="Arial"/>
          <w:b/>
          <w:bCs/>
          <w:iCs/>
        </w:rPr>
        <w:t>It is illegal to supply “</w:t>
      </w:r>
      <w:r>
        <w:rPr>
          <w:rFonts w:ascii="Arial" w:hAnsi="Arial" w:cs="Arial"/>
          <w:b/>
        </w:rPr>
        <w:t>Children’s Nightwear”</w:t>
      </w:r>
      <w:r w:rsidRPr="00CE5A28">
        <w:rPr>
          <w:rFonts w:ascii="Arial" w:hAnsi="Arial" w:cs="Arial"/>
          <w:b/>
        </w:rPr>
        <w:t xml:space="preserve"> </w:t>
      </w:r>
      <w:r w:rsidR="00AF7BD3">
        <w:rPr>
          <w:rFonts w:ascii="Arial" w:hAnsi="Arial" w:cs="Arial"/>
          <w:b/>
        </w:rPr>
        <w:t>in:</w:t>
      </w:r>
    </w:p>
    <w:p w14:paraId="46B74263" w14:textId="6D91120D" w:rsidR="00E00E09" w:rsidRPr="00AF7BD3" w:rsidRDefault="00AF7BD3" w:rsidP="00AF7BD3">
      <w:pPr>
        <w:pStyle w:val="ListParagraph"/>
        <w:numPr>
          <w:ilvl w:val="0"/>
          <w:numId w:val="6"/>
        </w:numPr>
        <w:spacing w:before="120"/>
        <w:ind w:left="426" w:right="-53" w:hanging="284"/>
        <w:contextualSpacing w:val="0"/>
        <w:jc w:val="both"/>
        <w:rPr>
          <w:rFonts w:ascii="Arial" w:hAnsi="Arial" w:cs="Arial"/>
        </w:rPr>
      </w:pPr>
      <w:r w:rsidRPr="00AF7BD3">
        <w:rPr>
          <w:rFonts w:ascii="Arial" w:hAnsi="Arial" w:cs="Arial"/>
          <w:b/>
          <w:bCs/>
          <w:iCs/>
          <w:u w:val="single"/>
        </w:rPr>
        <w:t>Australia</w:t>
      </w:r>
      <w:r w:rsidRPr="00AF7BD3">
        <w:rPr>
          <w:rFonts w:ascii="Arial" w:hAnsi="Arial" w:cs="Arial"/>
          <w:b/>
          <w:bCs/>
          <w:iCs/>
        </w:rPr>
        <w:t xml:space="preserve"> that </w:t>
      </w:r>
      <w:r w:rsidR="00682A35" w:rsidRPr="00AF7BD3">
        <w:rPr>
          <w:rFonts w:ascii="Arial" w:hAnsi="Arial" w:cs="Arial"/>
          <w:b/>
          <w:bCs/>
          <w:iCs/>
        </w:rPr>
        <w:t>that does not meet the requirements of</w:t>
      </w:r>
      <w:r w:rsidR="00682A35" w:rsidRPr="00AF7BD3">
        <w:rPr>
          <w:rFonts w:ascii="Arial" w:hAnsi="Arial" w:cs="Arial"/>
          <w:b/>
        </w:rPr>
        <w:t xml:space="preserve"> Australia’s mandatory standard</w:t>
      </w:r>
      <w:r w:rsidR="00682A35" w:rsidRPr="00AF7BD3">
        <w:rPr>
          <w:rFonts w:ascii="Arial" w:hAnsi="Arial" w:cs="Arial"/>
          <w:b/>
          <w:i/>
        </w:rPr>
        <w:t xml:space="preserve"> – </w:t>
      </w:r>
      <w:bookmarkStart w:id="1" w:name="_Hlk482266446"/>
      <w:r w:rsidR="00E00E09" w:rsidRPr="00AF7BD3">
        <w:rPr>
          <w:rFonts w:ascii="Arial" w:hAnsi="Arial" w:cs="Arial"/>
          <w:i/>
        </w:rPr>
        <w:t>Consumer Goods (Children’s Nightwear and Limited Daywear and Paper Patterns for Children’s Nightwear) Safety Standard 2017</w:t>
      </w:r>
      <w:bookmarkEnd w:id="1"/>
      <w:r w:rsidR="00E00E09" w:rsidRPr="00AF7BD3">
        <w:rPr>
          <w:rFonts w:ascii="Arial" w:hAnsi="Arial" w:cs="Arial"/>
        </w:rPr>
        <w:t xml:space="preserve"> </w:t>
      </w:r>
      <w:r w:rsidR="00E00E09" w:rsidRPr="00AF7BD3">
        <w:rPr>
          <w:rFonts w:ascii="Arial" w:hAnsi="Arial" w:cs="Arial"/>
          <w:b/>
        </w:rPr>
        <w:t xml:space="preserve">(‘the </w:t>
      </w:r>
      <w:r w:rsidRPr="00AF7BD3">
        <w:rPr>
          <w:rFonts w:ascii="Arial" w:hAnsi="Arial" w:cs="Arial"/>
          <w:b/>
        </w:rPr>
        <w:t xml:space="preserve">AU </w:t>
      </w:r>
      <w:r w:rsidR="00E00E09" w:rsidRPr="00AF7BD3">
        <w:rPr>
          <w:rFonts w:ascii="Arial" w:hAnsi="Arial" w:cs="Arial"/>
          <w:b/>
        </w:rPr>
        <w:t xml:space="preserve">Mandatory Standard’).  </w:t>
      </w:r>
      <w:r w:rsidR="00E00E09" w:rsidRPr="00AF7BD3">
        <w:rPr>
          <w:rFonts w:ascii="Arial" w:hAnsi="Arial" w:cs="Arial"/>
        </w:rPr>
        <w:t>This means:</w:t>
      </w:r>
    </w:p>
    <w:p w14:paraId="7F7A9E69" w14:textId="77777777" w:rsidR="00E00E09" w:rsidRPr="00FD25F5" w:rsidRDefault="00E00E09" w:rsidP="00AF7BD3">
      <w:pPr>
        <w:pStyle w:val="ListParagraph"/>
        <w:numPr>
          <w:ilvl w:val="1"/>
          <w:numId w:val="6"/>
        </w:numPr>
        <w:spacing w:before="120"/>
        <w:ind w:left="709" w:right="-195" w:hanging="283"/>
        <w:contextualSpacing w:val="0"/>
        <w:jc w:val="both"/>
        <w:rPr>
          <w:rFonts w:ascii="Arial" w:hAnsi="Arial" w:cs="Arial"/>
        </w:rPr>
      </w:pPr>
      <w:r>
        <w:rPr>
          <w:rFonts w:ascii="Arial" w:hAnsi="Arial" w:cs="Arial"/>
          <w:u w:val="single"/>
        </w:rPr>
        <w:t>b</w:t>
      </w:r>
      <w:r w:rsidRPr="00FD25F5">
        <w:rPr>
          <w:rFonts w:ascii="Arial" w:hAnsi="Arial" w:cs="Arial"/>
          <w:u w:val="single"/>
        </w:rPr>
        <w:t>efore 1 January 2020</w:t>
      </w:r>
      <w:r w:rsidRPr="00FD25F5">
        <w:rPr>
          <w:rFonts w:ascii="Arial" w:hAnsi="Arial" w:cs="Arial"/>
        </w:rPr>
        <w:t xml:space="preserve"> – </w:t>
      </w:r>
      <w:r>
        <w:rPr>
          <w:rFonts w:ascii="Arial" w:hAnsi="Arial" w:cs="Arial"/>
        </w:rPr>
        <w:t xml:space="preserve">comply with </w:t>
      </w:r>
      <w:r w:rsidRPr="00FD25F5">
        <w:rPr>
          <w:rFonts w:ascii="Arial" w:hAnsi="Arial" w:cs="Arial"/>
          <w:b/>
        </w:rPr>
        <w:t>either</w:t>
      </w:r>
      <w:r w:rsidRPr="00FD25F5">
        <w:rPr>
          <w:rFonts w:ascii="Arial" w:hAnsi="Arial" w:cs="Arial"/>
        </w:rPr>
        <w:t xml:space="preserve"> </w:t>
      </w:r>
      <w:r w:rsidRPr="00FD25F5">
        <w:rPr>
          <w:rFonts w:ascii="Arial" w:hAnsi="Arial" w:cs="Arial"/>
          <w:i/>
        </w:rPr>
        <w:t>AS/NZS 1249:</w:t>
      </w:r>
      <w:r w:rsidRPr="00FD25F5">
        <w:rPr>
          <w:rFonts w:ascii="Arial" w:hAnsi="Arial" w:cs="Arial"/>
          <w:b/>
          <w:i/>
        </w:rPr>
        <w:t>2003</w:t>
      </w:r>
      <w:r w:rsidRPr="00FD25F5">
        <w:rPr>
          <w:rFonts w:ascii="Arial" w:hAnsi="Arial" w:cs="Arial"/>
          <w:i/>
        </w:rPr>
        <w:t xml:space="preserve"> or </w:t>
      </w:r>
      <w:r w:rsidRPr="00FD25F5">
        <w:rPr>
          <w:rFonts w:ascii="Arial" w:hAnsi="Arial" w:cs="Arial"/>
          <w:b/>
          <w:i/>
        </w:rPr>
        <w:t>2014</w:t>
      </w:r>
      <w:r w:rsidRPr="00FD25F5">
        <w:rPr>
          <w:rFonts w:ascii="Arial" w:hAnsi="Arial" w:cs="Arial"/>
          <w:i/>
        </w:rPr>
        <w:t xml:space="preserve"> Children's nightwear and limited daywear having reduced fire hazard</w:t>
      </w:r>
      <w:r w:rsidRPr="00FD25F5">
        <w:rPr>
          <w:rFonts w:ascii="Arial" w:hAnsi="Arial" w:cs="Arial"/>
        </w:rPr>
        <w:t>.</w:t>
      </w:r>
    </w:p>
    <w:p w14:paraId="1E1C292B" w14:textId="77777777" w:rsidR="00E00E09" w:rsidRPr="00FD25F5" w:rsidRDefault="00E00E09" w:rsidP="00AF7BD3">
      <w:pPr>
        <w:pStyle w:val="ListParagraph"/>
        <w:numPr>
          <w:ilvl w:val="1"/>
          <w:numId w:val="6"/>
        </w:numPr>
        <w:spacing w:before="120"/>
        <w:ind w:left="709" w:right="-195" w:hanging="283"/>
        <w:contextualSpacing w:val="0"/>
        <w:jc w:val="both"/>
        <w:rPr>
          <w:rFonts w:ascii="Arial" w:hAnsi="Arial" w:cs="Arial"/>
        </w:rPr>
      </w:pPr>
      <w:r>
        <w:rPr>
          <w:rFonts w:ascii="Arial" w:hAnsi="Arial" w:cs="Arial"/>
          <w:u w:val="single"/>
        </w:rPr>
        <w:t>a</w:t>
      </w:r>
      <w:r w:rsidRPr="00FD25F5">
        <w:rPr>
          <w:rFonts w:ascii="Arial" w:hAnsi="Arial" w:cs="Arial"/>
          <w:u w:val="single"/>
        </w:rPr>
        <w:t>fter 1 January 2020</w:t>
      </w:r>
      <w:r w:rsidRPr="00FD25F5">
        <w:rPr>
          <w:rFonts w:ascii="Arial" w:hAnsi="Arial" w:cs="Arial"/>
        </w:rPr>
        <w:t xml:space="preserve"> – </w:t>
      </w:r>
      <w:r>
        <w:rPr>
          <w:rFonts w:ascii="Arial" w:hAnsi="Arial" w:cs="Arial"/>
        </w:rPr>
        <w:t xml:space="preserve">comply with </w:t>
      </w:r>
      <w:r w:rsidRPr="00FD25F5">
        <w:rPr>
          <w:rFonts w:ascii="Arial" w:hAnsi="Arial" w:cs="Arial"/>
          <w:b/>
        </w:rPr>
        <w:t>only</w:t>
      </w:r>
      <w:r w:rsidRPr="00FD25F5">
        <w:rPr>
          <w:rFonts w:ascii="Arial" w:hAnsi="Arial" w:cs="Arial"/>
        </w:rPr>
        <w:t xml:space="preserve"> </w:t>
      </w:r>
      <w:r w:rsidRPr="00FD25F5">
        <w:rPr>
          <w:rFonts w:ascii="Arial" w:hAnsi="Arial" w:cs="Arial"/>
          <w:i/>
        </w:rPr>
        <w:t>AS/NZS 1249:</w:t>
      </w:r>
      <w:r w:rsidRPr="00FD25F5">
        <w:rPr>
          <w:rFonts w:ascii="Arial" w:hAnsi="Arial" w:cs="Arial"/>
          <w:b/>
          <w:i/>
        </w:rPr>
        <w:t>2014</w:t>
      </w:r>
      <w:r w:rsidRPr="00FD25F5">
        <w:rPr>
          <w:rFonts w:ascii="Arial" w:hAnsi="Arial" w:cs="Arial"/>
          <w:i/>
        </w:rPr>
        <w:t xml:space="preserve"> Children's nightwear and limited daywear having reduced fire hazard.</w:t>
      </w:r>
    </w:p>
    <w:p w14:paraId="39641663" w14:textId="68CD2C94" w:rsidR="00682A35" w:rsidRDefault="00682A35" w:rsidP="00682A35">
      <w:pPr>
        <w:spacing w:line="300" w:lineRule="atLeast"/>
        <w:ind w:left="142" w:right="372"/>
        <w:jc w:val="both"/>
        <w:rPr>
          <w:rFonts w:ascii="Arial" w:hAnsi="Arial" w:cs="Arial"/>
        </w:rPr>
      </w:pPr>
    </w:p>
    <w:p w14:paraId="4BFFD8F2" w14:textId="3738EEA6" w:rsidR="00AF7BD3" w:rsidRPr="00AF7BD3" w:rsidRDefault="00AF7BD3" w:rsidP="00AF7BD3">
      <w:pPr>
        <w:pStyle w:val="ListParagraph"/>
        <w:numPr>
          <w:ilvl w:val="0"/>
          <w:numId w:val="6"/>
        </w:numPr>
        <w:spacing w:before="120"/>
        <w:ind w:left="426" w:right="-53" w:hanging="284"/>
        <w:contextualSpacing w:val="0"/>
        <w:jc w:val="both"/>
        <w:rPr>
          <w:rFonts w:ascii="Arial" w:hAnsi="Arial" w:cs="Arial"/>
        </w:rPr>
      </w:pPr>
      <w:r w:rsidRPr="00AF7BD3">
        <w:rPr>
          <w:rFonts w:ascii="Arial" w:hAnsi="Arial" w:cs="Arial"/>
          <w:b/>
          <w:u w:val="single"/>
        </w:rPr>
        <w:t>New Zealand</w:t>
      </w:r>
      <w:r w:rsidRPr="00AF7BD3">
        <w:rPr>
          <w:rFonts w:ascii="Arial" w:hAnsi="Arial" w:cs="Arial"/>
          <w:b/>
        </w:rPr>
        <w:t xml:space="preserve"> that that does not meet the requirements of New Zealand’s mandatory standard</w:t>
      </w:r>
      <w:r w:rsidRPr="00AF7BD3">
        <w:rPr>
          <w:rFonts w:ascii="Arial" w:hAnsi="Arial" w:cs="Arial"/>
        </w:rPr>
        <w:t xml:space="preserve"> – </w:t>
      </w:r>
      <w:r w:rsidRPr="00AF7BD3">
        <w:rPr>
          <w:rFonts w:ascii="Arial" w:hAnsi="Arial" w:cs="Arial"/>
          <w:i/>
        </w:rPr>
        <w:t>Product Safety Standards (Children’s Nightwear and Limited Daywear Having Reduced Fire Hazard) Regulations 2016</w:t>
      </w:r>
      <w:r w:rsidRPr="00AF7BD3">
        <w:rPr>
          <w:rFonts w:ascii="Arial" w:hAnsi="Arial" w:cs="Arial"/>
        </w:rPr>
        <w:t xml:space="preserve"> </w:t>
      </w:r>
      <w:r w:rsidRPr="00AF7BD3">
        <w:rPr>
          <w:rFonts w:ascii="Arial" w:hAnsi="Arial" w:cs="Arial"/>
          <w:b/>
        </w:rPr>
        <w:t xml:space="preserve">(‘the NZ Mandatory Standard’).  </w:t>
      </w:r>
      <w:r w:rsidRPr="00AF7BD3">
        <w:rPr>
          <w:rFonts w:ascii="Arial" w:hAnsi="Arial" w:cs="Arial"/>
        </w:rPr>
        <w:t>This means:</w:t>
      </w:r>
    </w:p>
    <w:p w14:paraId="7E234DB6" w14:textId="56DBF46A" w:rsidR="00AF7BD3" w:rsidRPr="00FD25F5" w:rsidRDefault="00AF7BD3" w:rsidP="00AF7BD3">
      <w:pPr>
        <w:pStyle w:val="ListParagraph"/>
        <w:numPr>
          <w:ilvl w:val="1"/>
          <w:numId w:val="6"/>
        </w:numPr>
        <w:spacing w:before="120"/>
        <w:ind w:left="709" w:right="-195" w:hanging="283"/>
        <w:contextualSpacing w:val="0"/>
        <w:jc w:val="both"/>
        <w:rPr>
          <w:rFonts w:ascii="Arial" w:hAnsi="Arial" w:cs="Arial"/>
        </w:rPr>
      </w:pPr>
      <w:r w:rsidRPr="00AF7BD3">
        <w:rPr>
          <w:rFonts w:ascii="Arial" w:hAnsi="Arial" w:cs="Arial"/>
          <w:u w:val="single"/>
        </w:rPr>
        <w:t>now</w:t>
      </w:r>
      <w:r w:rsidRPr="00AF7BD3">
        <w:rPr>
          <w:rFonts w:ascii="Arial" w:hAnsi="Arial" w:cs="Arial"/>
        </w:rPr>
        <w:t xml:space="preserve"> - comply with </w:t>
      </w:r>
      <w:r w:rsidRPr="00FD25F5">
        <w:rPr>
          <w:rFonts w:ascii="Arial" w:hAnsi="Arial" w:cs="Arial"/>
          <w:b/>
        </w:rPr>
        <w:t>only</w:t>
      </w:r>
      <w:r w:rsidRPr="00FD25F5">
        <w:rPr>
          <w:rFonts w:ascii="Arial" w:hAnsi="Arial" w:cs="Arial"/>
        </w:rPr>
        <w:t xml:space="preserve"> </w:t>
      </w:r>
      <w:r w:rsidRPr="00FD25F5">
        <w:rPr>
          <w:rFonts w:ascii="Arial" w:hAnsi="Arial" w:cs="Arial"/>
          <w:i/>
        </w:rPr>
        <w:t>AS/NZS 1249:</w:t>
      </w:r>
      <w:r w:rsidRPr="00FD25F5">
        <w:rPr>
          <w:rFonts w:ascii="Arial" w:hAnsi="Arial" w:cs="Arial"/>
          <w:b/>
          <w:i/>
        </w:rPr>
        <w:t>2014</w:t>
      </w:r>
      <w:r w:rsidRPr="00FD25F5">
        <w:rPr>
          <w:rFonts w:ascii="Arial" w:hAnsi="Arial" w:cs="Arial"/>
          <w:i/>
        </w:rPr>
        <w:t xml:space="preserve"> Children's nightwear and limited daywear having reduced fire hazard.</w:t>
      </w:r>
    </w:p>
    <w:p w14:paraId="223414C4" w14:textId="77777777" w:rsidR="00AF7BD3" w:rsidRDefault="00AF7BD3" w:rsidP="00682A35">
      <w:pPr>
        <w:spacing w:line="300" w:lineRule="atLeast"/>
        <w:ind w:left="142" w:right="372"/>
        <w:jc w:val="both"/>
        <w:rPr>
          <w:rFonts w:ascii="Arial" w:hAnsi="Arial" w:cs="Arial"/>
        </w:rPr>
      </w:pPr>
    </w:p>
    <w:p w14:paraId="4FBB9D8B" w14:textId="77777777" w:rsidR="00682A35" w:rsidRPr="00521551" w:rsidRDefault="00682A35" w:rsidP="00682A35">
      <w:pPr>
        <w:spacing w:line="300" w:lineRule="atLeast"/>
        <w:ind w:left="142" w:right="372"/>
        <w:jc w:val="center"/>
        <w:rPr>
          <w:rFonts w:ascii="Arial" w:hAnsi="Arial" w:cs="Arial"/>
          <w:color w:val="FF0000"/>
        </w:rPr>
      </w:pPr>
      <w:r w:rsidRPr="00521551">
        <w:rPr>
          <w:rFonts w:ascii="Arial" w:hAnsi="Arial" w:cs="Arial"/>
          <w:color w:val="FF0000"/>
        </w:rPr>
        <w:t>By completing this form you are verifying that the products</w:t>
      </w:r>
      <w:r>
        <w:rPr>
          <w:rFonts w:ascii="Arial" w:hAnsi="Arial" w:cs="Arial"/>
          <w:color w:val="FF0000"/>
        </w:rPr>
        <w:t xml:space="preserve"> identified in this form</w:t>
      </w:r>
      <w:r w:rsidRPr="00521551">
        <w:rPr>
          <w:rFonts w:ascii="Arial" w:hAnsi="Arial" w:cs="Arial"/>
          <w:color w:val="FF0000"/>
        </w:rPr>
        <w:t xml:space="preserve"> comply with the Mandatory Standard.</w:t>
      </w:r>
    </w:p>
    <w:p w14:paraId="5AC5BC85" w14:textId="77777777" w:rsidR="00AE7347" w:rsidRDefault="00AE7347" w:rsidP="00AE7347">
      <w:pPr>
        <w:spacing w:line="300" w:lineRule="atLeast"/>
        <w:ind w:left="142" w:right="372"/>
        <w:rPr>
          <w:rFonts w:ascii="Arial" w:hAnsi="Arial" w:cs="Arial"/>
          <w:sz w:val="22"/>
          <w:szCs w:val="22"/>
          <w:u w:val="single"/>
        </w:rPr>
      </w:pPr>
    </w:p>
    <w:tbl>
      <w:tblPr>
        <w:tblW w:w="15026" w:type="dxa"/>
        <w:tblInd w:w="137" w:type="dxa"/>
        <w:tblLayout w:type="fixed"/>
        <w:tblCellMar>
          <w:left w:w="0" w:type="dxa"/>
          <w:right w:w="0" w:type="dxa"/>
        </w:tblCellMar>
        <w:tblLook w:val="04A0" w:firstRow="1" w:lastRow="0" w:firstColumn="1" w:lastColumn="0" w:noHBand="0" w:noVBand="1"/>
      </w:tblPr>
      <w:tblGrid>
        <w:gridCol w:w="1276"/>
        <w:gridCol w:w="5953"/>
        <w:gridCol w:w="4536"/>
        <w:gridCol w:w="3261"/>
      </w:tblGrid>
      <w:tr w:rsidR="00AE7347" w14:paraId="70FE7623" w14:textId="77777777" w:rsidTr="00EF428A">
        <w:trPr>
          <w:cantSplit/>
          <w:trHeight w:hRule="exact" w:val="451"/>
        </w:trPr>
        <w:tc>
          <w:tcPr>
            <w:tcW w:w="1276" w:type="dxa"/>
            <w:vMerge w:val="restart"/>
            <w:tcBorders>
              <w:top w:val="single" w:sz="4" w:space="0" w:color="auto"/>
              <w:left w:val="single" w:sz="4" w:space="0" w:color="auto"/>
              <w:bottom w:val="nil"/>
              <w:right w:val="single" w:sz="4" w:space="0" w:color="auto"/>
            </w:tcBorders>
            <w:hideMark/>
          </w:tcPr>
          <w:p w14:paraId="6EDE33C6" w14:textId="77777777" w:rsidR="00AE7347" w:rsidRDefault="00AE7347" w:rsidP="00EF428A">
            <w:pPr>
              <w:spacing w:before="120"/>
              <w:ind w:left="113"/>
              <w:rPr>
                <w:rFonts w:ascii="Arial" w:hAnsi="Arial" w:cs="Arial"/>
                <w:b/>
                <w:sz w:val="22"/>
                <w:szCs w:val="22"/>
              </w:rPr>
            </w:pPr>
            <w:r>
              <w:rPr>
                <w:rFonts w:ascii="Arial" w:hAnsi="Arial" w:cs="Arial"/>
                <w:b/>
                <w:sz w:val="22"/>
                <w:szCs w:val="22"/>
              </w:rPr>
              <w:t>Supplier:</w:t>
            </w:r>
          </w:p>
        </w:tc>
        <w:tc>
          <w:tcPr>
            <w:tcW w:w="13750" w:type="dxa"/>
            <w:gridSpan w:val="3"/>
            <w:tcBorders>
              <w:top w:val="single" w:sz="4" w:space="0" w:color="auto"/>
              <w:left w:val="single" w:sz="4" w:space="0" w:color="auto"/>
              <w:bottom w:val="single" w:sz="4" w:space="0" w:color="auto"/>
              <w:right w:val="single" w:sz="4" w:space="0" w:color="auto"/>
            </w:tcBorders>
            <w:hideMark/>
          </w:tcPr>
          <w:p w14:paraId="5D751DA0" w14:textId="77777777" w:rsidR="00AE7347" w:rsidRDefault="00AE7347" w:rsidP="00EF428A">
            <w:pPr>
              <w:spacing w:before="120"/>
              <w:ind w:left="113"/>
              <w:rPr>
                <w:rFonts w:ascii="Arial" w:hAnsi="Arial" w:cs="Arial"/>
                <w:sz w:val="22"/>
                <w:szCs w:val="22"/>
              </w:rPr>
            </w:pPr>
            <w:r>
              <w:rPr>
                <w:rFonts w:ascii="Arial" w:hAnsi="Arial" w:cs="Arial"/>
                <w:sz w:val="22"/>
                <w:szCs w:val="22"/>
              </w:rPr>
              <w:t>Name:</w:t>
            </w:r>
          </w:p>
        </w:tc>
      </w:tr>
      <w:tr w:rsidR="00AE7347" w14:paraId="4B8A085F" w14:textId="77777777" w:rsidTr="00EF428A">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6D0715F2" w14:textId="77777777" w:rsidR="00AE7347" w:rsidRDefault="00AE734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43E1E138" w14:textId="77777777" w:rsidR="00AE7347" w:rsidRDefault="00AE7347" w:rsidP="00EF428A">
            <w:pPr>
              <w:spacing w:before="120"/>
              <w:ind w:left="113"/>
              <w:rPr>
                <w:rFonts w:ascii="Arial" w:hAnsi="Arial" w:cs="Arial"/>
                <w:sz w:val="22"/>
                <w:szCs w:val="22"/>
              </w:rPr>
            </w:pPr>
            <w:r>
              <w:rPr>
                <w:rFonts w:ascii="Arial" w:hAnsi="Arial" w:cs="Arial"/>
                <w:sz w:val="22"/>
                <w:szCs w:val="22"/>
              </w:rPr>
              <w:t>Business Registration Number:</w:t>
            </w:r>
          </w:p>
        </w:tc>
      </w:tr>
      <w:tr w:rsidR="00AE7347" w14:paraId="1C4FFF35" w14:textId="77777777" w:rsidTr="00EF428A">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096FF4FD" w14:textId="77777777" w:rsidR="00AE7347" w:rsidRDefault="00AE734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27164489" w14:textId="77777777" w:rsidR="00AE7347" w:rsidRDefault="00AE7347" w:rsidP="00EF428A">
            <w:pPr>
              <w:spacing w:before="120"/>
              <w:ind w:left="113"/>
              <w:rPr>
                <w:rFonts w:ascii="Arial" w:hAnsi="Arial" w:cs="Arial"/>
                <w:sz w:val="22"/>
                <w:szCs w:val="22"/>
              </w:rPr>
            </w:pPr>
            <w:r>
              <w:rPr>
                <w:rFonts w:ascii="Arial" w:hAnsi="Arial" w:cs="Arial"/>
                <w:sz w:val="22"/>
                <w:szCs w:val="22"/>
              </w:rPr>
              <w:t>Address:</w:t>
            </w:r>
          </w:p>
        </w:tc>
      </w:tr>
      <w:tr w:rsidR="00AE7347" w14:paraId="3A11DB05" w14:textId="77777777" w:rsidTr="00EF428A">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43FE5A03" w14:textId="77777777" w:rsidR="00AE7347" w:rsidRDefault="00AE734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0FD0030E" w14:textId="77777777" w:rsidR="00AE7347" w:rsidRDefault="00AE7347" w:rsidP="00EF428A">
            <w:pPr>
              <w:spacing w:before="120"/>
              <w:ind w:left="113"/>
              <w:rPr>
                <w:rFonts w:ascii="Arial" w:hAnsi="Arial" w:cs="Arial"/>
                <w:sz w:val="22"/>
                <w:szCs w:val="22"/>
              </w:rPr>
            </w:pPr>
            <w:r>
              <w:rPr>
                <w:rFonts w:ascii="Arial" w:hAnsi="Arial" w:cs="Arial"/>
                <w:sz w:val="22"/>
                <w:szCs w:val="22"/>
              </w:rPr>
              <w:t>Contact person:</w:t>
            </w:r>
          </w:p>
        </w:tc>
      </w:tr>
      <w:tr w:rsidR="00AE7347" w14:paraId="4A03764C" w14:textId="77777777" w:rsidTr="00EF428A">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5A0C2BBA" w14:textId="77777777" w:rsidR="00AE7347" w:rsidRDefault="00AE734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1FF66167" w14:textId="77777777" w:rsidR="00AE7347" w:rsidRDefault="00AE7347" w:rsidP="00EF428A">
            <w:pPr>
              <w:spacing w:before="120"/>
              <w:ind w:left="113"/>
              <w:rPr>
                <w:rFonts w:ascii="Arial" w:hAnsi="Arial" w:cs="Arial"/>
                <w:sz w:val="22"/>
                <w:szCs w:val="22"/>
              </w:rPr>
            </w:pPr>
            <w:r>
              <w:rPr>
                <w:rFonts w:ascii="Arial" w:hAnsi="Arial" w:cs="Arial"/>
                <w:sz w:val="22"/>
                <w:szCs w:val="22"/>
              </w:rPr>
              <w:t>Telephone:</w:t>
            </w:r>
          </w:p>
        </w:tc>
      </w:tr>
      <w:tr w:rsidR="00AE7347" w14:paraId="0B09AFB5" w14:textId="77777777" w:rsidTr="00EF428A">
        <w:trPr>
          <w:cantSplit/>
          <w:trHeight w:val="554"/>
        </w:trPr>
        <w:tc>
          <w:tcPr>
            <w:tcW w:w="1276" w:type="dxa"/>
            <w:vMerge/>
            <w:tcBorders>
              <w:top w:val="single" w:sz="4" w:space="0" w:color="auto"/>
              <w:left w:val="single" w:sz="4" w:space="0" w:color="auto"/>
              <w:bottom w:val="nil"/>
              <w:right w:val="single" w:sz="4" w:space="0" w:color="auto"/>
            </w:tcBorders>
            <w:vAlign w:val="center"/>
            <w:hideMark/>
          </w:tcPr>
          <w:p w14:paraId="01DE1F33" w14:textId="77777777" w:rsidR="00AE7347" w:rsidRDefault="00AE7347" w:rsidP="00EF428A">
            <w:pPr>
              <w:rPr>
                <w:rFonts w:ascii="Arial" w:hAnsi="Arial" w:cs="Arial"/>
                <w:b/>
                <w:sz w:val="22"/>
                <w:szCs w:val="22"/>
              </w:rPr>
            </w:pPr>
          </w:p>
        </w:tc>
        <w:tc>
          <w:tcPr>
            <w:tcW w:w="13750" w:type="dxa"/>
            <w:gridSpan w:val="3"/>
            <w:tcBorders>
              <w:top w:val="single" w:sz="4" w:space="0" w:color="auto"/>
              <w:left w:val="single" w:sz="4" w:space="0" w:color="auto"/>
              <w:bottom w:val="nil"/>
              <w:right w:val="single" w:sz="4" w:space="0" w:color="auto"/>
            </w:tcBorders>
            <w:hideMark/>
          </w:tcPr>
          <w:p w14:paraId="415F95FC" w14:textId="77777777" w:rsidR="00AE7347" w:rsidRDefault="00AE7347" w:rsidP="00EF428A">
            <w:pPr>
              <w:spacing w:before="120"/>
              <w:ind w:left="113"/>
              <w:rPr>
                <w:rFonts w:ascii="Arial" w:hAnsi="Arial" w:cs="Arial"/>
                <w:sz w:val="22"/>
                <w:szCs w:val="22"/>
              </w:rPr>
            </w:pPr>
            <w:r>
              <w:rPr>
                <w:rFonts w:ascii="Arial" w:hAnsi="Arial" w:cs="Arial"/>
                <w:sz w:val="22"/>
                <w:szCs w:val="22"/>
              </w:rPr>
              <w:t>Email:</w:t>
            </w:r>
          </w:p>
        </w:tc>
      </w:tr>
      <w:tr w:rsidR="00AE7347" w14:paraId="71B7E039" w14:textId="77777777" w:rsidTr="00EF428A">
        <w:trPr>
          <w:cantSplit/>
          <w:trHeight w:hRule="exact" w:val="451"/>
        </w:trPr>
        <w:tc>
          <w:tcPr>
            <w:tcW w:w="1276" w:type="dxa"/>
            <w:vMerge w:val="restart"/>
            <w:tcBorders>
              <w:top w:val="single" w:sz="4" w:space="0" w:color="auto"/>
              <w:left w:val="single" w:sz="4" w:space="0" w:color="auto"/>
              <w:bottom w:val="single" w:sz="4" w:space="0" w:color="auto"/>
              <w:right w:val="single" w:sz="4" w:space="0" w:color="auto"/>
            </w:tcBorders>
            <w:hideMark/>
          </w:tcPr>
          <w:p w14:paraId="0DA65DFE" w14:textId="77777777" w:rsidR="00AE7347" w:rsidRDefault="00AE7347" w:rsidP="00EF428A">
            <w:pPr>
              <w:spacing w:before="120"/>
              <w:ind w:left="113"/>
              <w:rPr>
                <w:rFonts w:ascii="Arial" w:hAnsi="Arial" w:cs="Arial"/>
                <w:b/>
                <w:sz w:val="22"/>
                <w:szCs w:val="22"/>
              </w:rPr>
            </w:pPr>
            <w:r>
              <w:rPr>
                <w:rFonts w:ascii="Arial" w:hAnsi="Arial" w:cs="Arial"/>
                <w:b/>
                <w:sz w:val="22"/>
                <w:szCs w:val="22"/>
              </w:rPr>
              <w:t>Product:</w:t>
            </w:r>
          </w:p>
        </w:tc>
        <w:tc>
          <w:tcPr>
            <w:tcW w:w="13750" w:type="dxa"/>
            <w:gridSpan w:val="3"/>
            <w:tcBorders>
              <w:top w:val="single" w:sz="4" w:space="0" w:color="auto"/>
              <w:left w:val="single" w:sz="4" w:space="0" w:color="auto"/>
              <w:bottom w:val="single" w:sz="4" w:space="0" w:color="auto"/>
              <w:right w:val="single" w:sz="4" w:space="0" w:color="auto"/>
            </w:tcBorders>
            <w:hideMark/>
          </w:tcPr>
          <w:p w14:paraId="42708555" w14:textId="77777777" w:rsidR="00AE7347" w:rsidRDefault="00AE7347" w:rsidP="00EF428A">
            <w:pPr>
              <w:spacing w:before="120" w:after="120"/>
              <w:ind w:left="113"/>
              <w:rPr>
                <w:rFonts w:ascii="Arial" w:hAnsi="Arial" w:cs="Arial"/>
                <w:sz w:val="22"/>
                <w:szCs w:val="22"/>
              </w:rPr>
            </w:pPr>
            <w:r>
              <w:rPr>
                <w:rFonts w:ascii="Arial" w:hAnsi="Arial" w:cs="Arial"/>
                <w:sz w:val="22"/>
                <w:szCs w:val="22"/>
              </w:rPr>
              <w:t>Description:</w:t>
            </w:r>
          </w:p>
        </w:tc>
      </w:tr>
      <w:tr w:rsidR="00AE7347" w14:paraId="0EAAEDA9" w14:textId="77777777" w:rsidTr="00EF428A">
        <w:trPr>
          <w:cantSplit/>
          <w:trHeight w:val="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621DC73" w14:textId="77777777" w:rsidR="00AE7347" w:rsidRDefault="00AE7347" w:rsidP="00EF428A">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4C12F76D" w14:textId="77777777" w:rsidR="00AE7347" w:rsidRDefault="00AE7347" w:rsidP="00EF428A">
            <w:pPr>
              <w:spacing w:before="120" w:after="120"/>
              <w:ind w:left="113"/>
              <w:rPr>
                <w:rFonts w:ascii="Arial" w:hAnsi="Arial" w:cs="Arial"/>
                <w:sz w:val="22"/>
                <w:szCs w:val="22"/>
              </w:rPr>
            </w:pPr>
            <w:r>
              <w:rPr>
                <w:rFonts w:ascii="Arial" w:hAnsi="Arial" w:cs="Arial"/>
                <w:sz w:val="22"/>
                <w:szCs w:val="22"/>
              </w:rPr>
              <w:t>Identifiers:</w:t>
            </w:r>
          </w:p>
        </w:tc>
      </w:tr>
      <w:tr w:rsidR="00AE7347" w14:paraId="670E7BAB" w14:textId="77777777" w:rsidTr="00EF428A">
        <w:trPr>
          <w:cantSplit/>
          <w:trHeight w:val="396"/>
        </w:trPr>
        <w:tc>
          <w:tcPr>
            <w:tcW w:w="1276" w:type="dxa"/>
            <w:tcBorders>
              <w:top w:val="single" w:sz="4" w:space="0" w:color="auto"/>
              <w:left w:val="single" w:sz="4" w:space="0" w:color="auto"/>
              <w:bottom w:val="single" w:sz="4" w:space="0" w:color="auto"/>
              <w:right w:val="single" w:sz="4" w:space="0" w:color="auto"/>
            </w:tcBorders>
            <w:vAlign w:val="center"/>
            <w:hideMark/>
          </w:tcPr>
          <w:p w14:paraId="4E6C36CC" w14:textId="77777777" w:rsidR="00AE7347" w:rsidRDefault="00AE7347" w:rsidP="00EF428A">
            <w:pPr>
              <w:spacing w:before="240" w:after="240"/>
              <w:ind w:left="113"/>
              <w:rPr>
                <w:rFonts w:ascii="Arial" w:hAnsi="Arial" w:cs="Arial"/>
                <w:b/>
                <w:sz w:val="22"/>
                <w:szCs w:val="22"/>
              </w:rPr>
            </w:pPr>
            <w:r>
              <w:rPr>
                <w:rFonts w:ascii="Arial" w:hAnsi="Arial" w:cs="Arial"/>
                <w:b/>
                <w:sz w:val="22"/>
                <w:szCs w:val="22"/>
              </w:rPr>
              <w:t>Authority: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87F181D" w14:textId="77777777" w:rsidR="00AE7347" w:rsidRDefault="00AE7347" w:rsidP="00EF428A">
            <w:pPr>
              <w:spacing w:before="240" w:after="240"/>
              <w:ind w:left="113"/>
              <w:rPr>
                <w:rFonts w:ascii="Arial" w:hAnsi="Arial" w:cs="Arial"/>
                <w:sz w:val="22"/>
                <w:szCs w:val="22"/>
              </w:rPr>
            </w:pPr>
            <w:r>
              <w:rPr>
                <w:rFonts w:ascii="Arial" w:hAnsi="Arial" w:cs="Arial"/>
                <w:sz w:val="22"/>
                <w:szCs w:val="22"/>
              </w:rPr>
              <w:t>Name: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CCC882" w14:textId="77777777" w:rsidR="00AE7347" w:rsidRDefault="00AE7347" w:rsidP="00EF428A">
            <w:pPr>
              <w:spacing w:before="240" w:after="240"/>
              <w:ind w:left="113"/>
              <w:rPr>
                <w:rFonts w:ascii="Arial" w:hAnsi="Arial" w:cs="Arial"/>
                <w:sz w:val="22"/>
                <w:szCs w:val="22"/>
              </w:rPr>
            </w:pPr>
            <w:r>
              <w:rPr>
                <w:rFonts w:ascii="Arial" w:hAnsi="Arial" w:cs="Arial"/>
                <w:sz w:val="22"/>
                <w:szCs w:val="22"/>
              </w:rPr>
              <w:t>Sign: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134F102" w14:textId="77777777" w:rsidR="00AE7347" w:rsidRDefault="00AE7347" w:rsidP="00EF428A">
            <w:pPr>
              <w:spacing w:before="240" w:after="240"/>
              <w:ind w:left="113"/>
              <w:rPr>
                <w:rFonts w:ascii="Arial" w:hAnsi="Arial" w:cs="Arial"/>
                <w:sz w:val="22"/>
                <w:szCs w:val="22"/>
              </w:rPr>
            </w:pPr>
            <w:r>
              <w:rPr>
                <w:rFonts w:ascii="Arial" w:hAnsi="Arial" w:cs="Arial"/>
                <w:sz w:val="22"/>
                <w:szCs w:val="22"/>
              </w:rPr>
              <w:t>Date:           /            /</w:t>
            </w:r>
          </w:p>
        </w:tc>
      </w:tr>
    </w:tbl>
    <w:p w14:paraId="4D2643BC" w14:textId="4F778477" w:rsidR="0002306E" w:rsidRDefault="00AE7347" w:rsidP="001C7E15">
      <w:pPr>
        <w:jc w:val="center"/>
        <w:rPr>
          <w:rFonts w:ascii="Arial" w:hAnsi="Arial" w:cs="Arial"/>
          <w:b/>
          <w:bCs/>
          <w:iCs/>
          <w:sz w:val="28"/>
          <w:szCs w:val="28"/>
        </w:rPr>
      </w:pPr>
      <w:r>
        <w:rPr>
          <w:rFonts w:ascii="Arial" w:hAnsi="Arial" w:cs="Arial"/>
          <w:b/>
        </w:rPr>
        <w:br w:type="page"/>
      </w:r>
      <w:r w:rsidR="0002306E">
        <w:rPr>
          <w:rFonts w:ascii="Arial" w:hAnsi="Arial" w:cs="Arial"/>
          <w:b/>
          <w:bCs/>
          <w:iCs/>
          <w:sz w:val="28"/>
          <w:szCs w:val="28"/>
        </w:rPr>
        <w:lastRenderedPageBreak/>
        <w:t xml:space="preserve">Supplier Verification </w:t>
      </w:r>
      <w:r w:rsidR="0002306E" w:rsidRPr="00156E56">
        <w:rPr>
          <w:rFonts w:ascii="Arial" w:hAnsi="Arial" w:cs="Arial"/>
          <w:b/>
          <w:bCs/>
          <w:iCs/>
          <w:sz w:val="28"/>
          <w:szCs w:val="28"/>
        </w:rPr>
        <w:t xml:space="preserve">for </w:t>
      </w:r>
      <w:r w:rsidR="0002306E">
        <w:rPr>
          <w:rFonts w:ascii="Arial" w:hAnsi="Arial" w:cs="Arial"/>
          <w:b/>
          <w:bCs/>
          <w:iCs/>
          <w:sz w:val="28"/>
          <w:szCs w:val="28"/>
        </w:rPr>
        <w:t>Children’s Nightwear (Australia and New Zealand)</w:t>
      </w:r>
    </w:p>
    <w:p w14:paraId="20CFF755" w14:textId="77777777" w:rsidR="001C7E15" w:rsidRDefault="001C7E15" w:rsidP="00E00E09">
      <w:pPr>
        <w:spacing w:line="300" w:lineRule="atLeast"/>
        <w:ind w:left="142" w:right="372"/>
        <w:rPr>
          <w:rFonts w:ascii="Arial" w:hAnsi="Arial" w:cs="Arial"/>
          <w:b/>
        </w:rPr>
      </w:pPr>
    </w:p>
    <w:p w14:paraId="29E011F0" w14:textId="3721A551" w:rsidR="00E00E09" w:rsidRPr="00FD25F5" w:rsidRDefault="00E00E09" w:rsidP="00E00E09">
      <w:pPr>
        <w:spacing w:line="300" w:lineRule="atLeast"/>
        <w:ind w:left="142" w:right="372"/>
        <w:rPr>
          <w:rFonts w:ascii="Arial" w:hAnsi="Arial" w:cs="Arial"/>
        </w:rPr>
      </w:pPr>
      <w:bookmarkStart w:id="2" w:name="_GoBack"/>
      <w:bookmarkEnd w:id="2"/>
      <w:r w:rsidRPr="00FD25F5">
        <w:rPr>
          <w:rFonts w:ascii="Arial" w:hAnsi="Arial" w:cs="Arial"/>
          <w:b/>
        </w:rPr>
        <w:t xml:space="preserve">What is ‘Children’s Nightwear’?  </w:t>
      </w:r>
      <w:r w:rsidRPr="00A3709E">
        <w:rPr>
          <w:rFonts w:ascii="Arial" w:hAnsi="Arial" w:cs="Arial"/>
        </w:rPr>
        <w:t>Nightwear and limited daywear garments in the</w:t>
      </w:r>
      <w:r w:rsidRPr="00FD25F5">
        <w:rPr>
          <w:rFonts w:ascii="Arial" w:hAnsi="Arial" w:cs="Arial"/>
        </w:rPr>
        <w:t xml:space="preserve"> size range 00-14 (acco</w:t>
      </w:r>
      <w:r>
        <w:rPr>
          <w:rFonts w:ascii="Arial" w:hAnsi="Arial" w:cs="Arial"/>
        </w:rPr>
        <w:t>rding to AS1182:1997)</w:t>
      </w:r>
      <w:r w:rsidRPr="00FD25F5">
        <w:rPr>
          <w:rFonts w:ascii="Arial" w:hAnsi="Arial" w:cs="Arial"/>
        </w:rPr>
        <w:t>.</w:t>
      </w:r>
    </w:p>
    <w:p w14:paraId="141CFB08" w14:textId="6E996004" w:rsidR="00E00E09" w:rsidRDefault="00E00E09" w:rsidP="00E00E09">
      <w:pPr>
        <w:ind w:left="142" w:right="374"/>
        <w:rPr>
          <w:rFonts w:ascii="Arial" w:hAnsi="Arial" w:cs="Arial"/>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7938"/>
      </w:tblGrid>
      <w:tr w:rsidR="00570E5B" w:rsidRPr="00E24E23" w14:paraId="5946A54B" w14:textId="77777777" w:rsidTr="00AE7347">
        <w:tc>
          <w:tcPr>
            <w:tcW w:w="7088" w:type="dxa"/>
          </w:tcPr>
          <w:p w14:paraId="2286DCE8" w14:textId="77777777" w:rsidR="00570E5B" w:rsidRPr="00B9609E" w:rsidRDefault="00570E5B" w:rsidP="00AB11D6">
            <w:pPr>
              <w:autoSpaceDE w:val="0"/>
              <w:autoSpaceDN w:val="0"/>
              <w:adjustRightInd w:val="0"/>
              <w:spacing w:before="60" w:after="60" w:line="300" w:lineRule="atLeast"/>
              <w:ind w:right="34"/>
              <w:jc w:val="both"/>
              <w:rPr>
                <w:rFonts w:ascii="Arial" w:hAnsi="Arial" w:cs="Arial"/>
                <w:b/>
                <w:sz w:val="22"/>
                <w:szCs w:val="22"/>
                <w:lang w:val="en-US" w:eastAsia="en-US"/>
              </w:rPr>
            </w:pPr>
            <w:r w:rsidRPr="00B9609E">
              <w:rPr>
                <w:rFonts w:ascii="Arial" w:hAnsi="Arial" w:cs="Arial"/>
                <w:b/>
                <w:sz w:val="22"/>
                <w:szCs w:val="22"/>
                <w:lang w:val="en-US" w:eastAsia="en-US"/>
              </w:rPr>
              <w:t>INCLUDED</w:t>
            </w:r>
          </w:p>
        </w:tc>
        <w:tc>
          <w:tcPr>
            <w:tcW w:w="7938" w:type="dxa"/>
          </w:tcPr>
          <w:p w14:paraId="2AD5706C" w14:textId="77777777" w:rsidR="00570E5B" w:rsidRPr="00B9609E" w:rsidRDefault="00570E5B" w:rsidP="00AB11D6">
            <w:pPr>
              <w:autoSpaceDE w:val="0"/>
              <w:autoSpaceDN w:val="0"/>
              <w:adjustRightInd w:val="0"/>
              <w:spacing w:before="60" w:after="60" w:line="300" w:lineRule="atLeast"/>
              <w:jc w:val="both"/>
              <w:rPr>
                <w:rFonts w:ascii="Arial" w:hAnsi="Arial" w:cs="Arial"/>
                <w:b/>
                <w:sz w:val="22"/>
                <w:szCs w:val="22"/>
                <w:lang w:val="en-US" w:eastAsia="en-US"/>
              </w:rPr>
            </w:pPr>
            <w:r w:rsidRPr="00B9609E">
              <w:rPr>
                <w:rFonts w:ascii="Arial" w:hAnsi="Arial" w:cs="Arial"/>
                <w:b/>
                <w:sz w:val="22"/>
                <w:szCs w:val="22"/>
                <w:lang w:val="en-US" w:eastAsia="en-US"/>
              </w:rPr>
              <w:t>EXCLUDED</w:t>
            </w:r>
          </w:p>
        </w:tc>
      </w:tr>
      <w:tr w:rsidR="00570E5B" w:rsidRPr="00E24E23" w14:paraId="5D1BFB70" w14:textId="77777777" w:rsidTr="00AE7347">
        <w:tc>
          <w:tcPr>
            <w:tcW w:w="7088" w:type="dxa"/>
            <w:tcBorders>
              <w:bottom w:val="dashSmallGap" w:sz="4" w:space="0" w:color="auto"/>
            </w:tcBorders>
          </w:tcPr>
          <w:p w14:paraId="064001B8" w14:textId="77777777" w:rsidR="00570E5B" w:rsidRPr="00A66339" w:rsidRDefault="00570E5B" w:rsidP="00AB11D6">
            <w:pPr>
              <w:spacing w:before="60" w:after="60"/>
              <w:ind w:right="34"/>
              <w:jc w:val="both"/>
              <w:rPr>
                <w:rFonts w:ascii="Arial" w:hAnsi="Arial" w:cs="Arial"/>
                <w:sz w:val="22"/>
                <w:szCs w:val="22"/>
              </w:rPr>
            </w:pPr>
            <w:r w:rsidRPr="00A66339">
              <w:rPr>
                <w:rFonts w:ascii="Arial" w:hAnsi="Arial" w:cs="Arial"/>
                <w:b/>
                <w:sz w:val="22"/>
                <w:szCs w:val="22"/>
              </w:rPr>
              <w:t>Nightwear</w:t>
            </w:r>
            <w:r w:rsidRPr="00A66339">
              <w:rPr>
                <w:rFonts w:ascii="Arial" w:hAnsi="Arial" w:cs="Arial"/>
                <w:sz w:val="22"/>
                <w:szCs w:val="22"/>
              </w:rPr>
              <w:t xml:space="preserve"> garments (e.g. pyjamas, pyjama style overgarments, nightdresses, nightshirts, nighties, dressing gowns)</w:t>
            </w:r>
          </w:p>
        </w:tc>
        <w:tc>
          <w:tcPr>
            <w:tcW w:w="7938" w:type="dxa"/>
            <w:tcBorders>
              <w:bottom w:val="dashSmallGap" w:sz="4" w:space="0" w:color="auto"/>
            </w:tcBorders>
          </w:tcPr>
          <w:p w14:paraId="608EB0A8" w14:textId="77777777" w:rsidR="00570E5B" w:rsidRPr="00A66339" w:rsidRDefault="00570E5B" w:rsidP="00AB11D6">
            <w:pPr>
              <w:jc w:val="both"/>
              <w:rPr>
                <w:rFonts w:ascii="Arial" w:hAnsi="Arial" w:cs="Arial"/>
                <w:sz w:val="22"/>
                <w:szCs w:val="22"/>
              </w:rPr>
            </w:pPr>
          </w:p>
        </w:tc>
      </w:tr>
      <w:tr w:rsidR="00570E5B" w:rsidRPr="00E24E23" w14:paraId="37936253" w14:textId="77777777" w:rsidTr="00AE7347">
        <w:trPr>
          <w:trHeight w:val="500"/>
        </w:trPr>
        <w:tc>
          <w:tcPr>
            <w:tcW w:w="7088" w:type="dxa"/>
            <w:tcBorders>
              <w:top w:val="dashSmallGap" w:sz="4" w:space="0" w:color="auto"/>
              <w:bottom w:val="nil"/>
              <w:right w:val="single" w:sz="4" w:space="0" w:color="auto"/>
            </w:tcBorders>
          </w:tcPr>
          <w:p w14:paraId="1589F2CC" w14:textId="77777777" w:rsidR="00570E5B" w:rsidRPr="00A66339" w:rsidRDefault="00570E5B" w:rsidP="00AB11D6">
            <w:pPr>
              <w:spacing w:before="120" w:after="120"/>
              <w:ind w:right="34"/>
              <w:jc w:val="both"/>
              <w:rPr>
                <w:rFonts w:ascii="Arial" w:hAnsi="Arial" w:cs="Arial"/>
                <w:b/>
                <w:sz w:val="22"/>
                <w:szCs w:val="22"/>
              </w:rPr>
            </w:pPr>
            <w:r w:rsidRPr="00A66339">
              <w:rPr>
                <w:rFonts w:ascii="Arial" w:hAnsi="Arial" w:cs="Arial"/>
                <w:b/>
                <w:sz w:val="22"/>
                <w:szCs w:val="22"/>
              </w:rPr>
              <w:t>Predominantly knitted all-in-ones* in Sizes 00 to 2</w:t>
            </w:r>
            <w:r w:rsidRPr="00A66339">
              <w:rPr>
                <w:rFonts w:ascii="Arial" w:hAnsi="Arial" w:cs="Arial"/>
                <w:sz w:val="22"/>
                <w:szCs w:val="22"/>
              </w:rPr>
              <w:t xml:space="preserve"> made from / includes any fabrics with a pile or nap**</w:t>
            </w:r>
          </w:p>
        </w:tc>
        <w:tc>
          <w:tcPr>
            <w:tcW w:w="7938" w:type="dxa"/>
            <w:tcBorders>
              <w:top w:val="dashSmallGap" w:sz="4" w:space="0" w:color="auto"/>
              <w:left w:val="single" w:sz="4" w:space="0" w:color="auto"/>
              <w:bottom w:val="nil"/>
            </w:tcBorders>
          </w:tcPr>
          <w:p w14:paraId="6834404B"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Predominantly knitted all-in-ones* in Sizes 00 to 2</w:t>
            </w:r>
            <w:r w:rsidRPr="00A66339">
              <w:rPr>
                <w:rFonts w:ascii="Arial" w:hAnsi="Arial" w:cs="Arial"/>
                <w:sz w:val="22"/>
                <w:szCs w:val="22"/>
              </w:rPr>
              <w:t xml:space="preserve"> not made from / not include any fabrics with a pile or nap**</w:t>
            </w:r>
          </w:p>
        </w:tc>
      </w:tr>
      <w:tr w:rsidR="00570E5B" w:rsidRPr="00E24E23" w14:paraId="45F01D72" w14:textId="77777777" w:rsidTr="00AE7347">
        <w:tc>
          <w:tcPr>
            <w:tcW w:w="7088" w:type="dxa"/>
            <w:tcBorders>
              <w:top w:val="nil"/>
              <w:bottom w:val="dashSmallGap" w:sz="4" w:space="0" w:color="auto"/>
              <w:right w:val="single" w:sz="4" w:space="0" w:color="auto"/>
            </w:tcBorders>
          </w:tcPr>
          <w:p w14:paraId="2C2FE544" w14:textId="77777777" w:rsidR="00570E5B" w:rsidRPr="00A66339" w:rsidRDefault="00570E5B" w:rsidP="00AB11D6">
            <w:pPr>
              <w:spacing w:before="120" w:after="120"/>
              <w:ind w:right="34"/>
              <w:jc w:val="both"/>
              <w:rPr>
                <w:rFonts w:ascii="Arial" w:hAnsi="Arial" w:cs="Arial"/>
                <w:b/>
                <w:sz w:val="22"/>
                <w:szCs w:val="22"/>
              </w:rPr>
            </w:pPr>
            <w:r w:rsidRPr="00A66339">
              <w:rPr>
                <w:rFonts w:ascii="Arial" w:hAnsi="Arial" w:cs="Arial"/>
                <w:b/>
                <w:sz w:val="22"/>
                <w:szCs w:val="22"/>
              </w:rPr>
              <w:t>Knitted nightwear all-in-ones* in Sizes 3 to 14</w:t>
            </w:r>
          </w:p>
        </w:tc>
        <w:tc>
          <w:tcPr>
            <w:tcW w:w="7938" w:type="dxa"/>
            <w:tcBorders>
              <w:top w:val="nil"/>
              <w:left w:val="single" w:sz="4" w:space="0" w:color="auto"/>
              <w:bottom w:val="dashSmallGap" w:sz="4" w:space="0" w:color="auto"/>
            </w:tcBorders>
          </w:tcPr>
          <w:p w14:paraId="447B36BF" w14:textId="77777777" w:rsidR="00570E5B" w:rsidRPr="00A66339" w:rsidRDefault="00570E5B" w:rsidP="00AB11D6">
            <w:pPr>
              <w:pStyle w:val="ListParagraph"/>
              <w:ind w:left="284" w:right="34"/>
              <w:contextualSpacing w:val="0"/>
              <w:jc w:val="both"/>
              <w:rPr>
                <w:rFonts w:ascii="Arial" w:hAnsi="Arial" w:cs="Arial"/>
                <w:sz w:val="22"/>
                <w:szCs w:val="22"/>
              </w:rPr>
            </w:pPr>
          </w:p>
        </w:tc>
      </w:tr>
      <w:tr w:rsidR="00570E5B" w:rsidRPr="00E24E23" w14:paraId="348F0090" w14:textId="77777777" w:rsidTr="00AE7347">
        <w:tc>
          <w:tcPr>
            <w:tcW w:w="7088" w:type="dxa"/>
            <w:tcBorders>
              <w:top w:val="dashSmallGap" w:sz="4" w:space="0" w:color="auto"/>
              <w:bottom w:val="dashSmallGap" w:sz="4" w:space="0" w:color="auto"/>
              <w:right w:val="single" w:sz="4" w:space="0" w:color="auto"/>
            </w:tcBorders>
          </w:tcPr>
          <w:p w14:paraId="27A67303"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Woven all-in-ones*</w:t>
            </w:r>
            <w:r w:rsidRPr="00A66339">
              <w:rPr>
                <w:rFonts w:ascii="Arial" w:hAnsi="Arial" w:cs="Arial"/>
                <w:sz w:val="22"/>
                <w:szCs w:val="22"/>
              </w:rPr>
              <w:t xml:space="preserve"> for nightwear</w:t>
            </w:r>
          </w:p>
        </w:tc>
        <w:tc>
          <w:tcPr>
            <w:tcW w:w="7938" w:type="dxa"/>
            <w:tcBorders>
              <w:top w:val="dashSmallGap" w:sz="4" w:space="0" w:color="auto"/>
              <w:left w:val="single" w:sz="4" w:space="0" w:color="auto"/>
              <w:bottom w:val="dashSmallGap" w:sz="4" w:space="0" w:color="auto"/>
            </w:tcBorders>
          </w:tcPr>
          <w:p w14:paraId="3796F057"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Woven all-in-ones*</w:t>
            </w:r>
            <w:r w:rsidRPr="00A66339">
              <w:rPr>
                <w:rFonts w:ascii="Arial" w:hAnsi="Arial" w:cs="Arial"/>
                <w:sz w:val="22"/>
                <w:szCs w:val="22"/>
              </w:rPr>
              <w:t xml:space="preserve"> for daywear</w:t>
            </w:r>
          </w:p>
        </w:tc>
      </w:tr>
      <w:tr w:rsidR="00570E5B" w:rsidRPr="00E24E23" w14:paraId="4400B9CE" w14:textId="77777777" w:rsidTr="00AE7347">
        <w:tc>
          <w:tcPr>
            <w:tcW w:w="7088" w:type="dxa"/>
            <w:tcBorders>
              <w:top w:val="dashSmallGap" w:sz="4" w:space="0" w:color="auto"/>
              <w:bottom w:val="dashSmallGap" w:sz="4" w:space="0" w:color="auto"/>
              <w:right w:val="single" w:sz="4" w:space="0" w:color="auto"/>
            </w:tcBorders>
          </w:tcPr>
          <w:p w14:paraId="6D156EAC"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Boxer shorts</w:t>
            </w:r>
            <w:r w:rsidRPr="00A66339">
              <w:rPr>
                <w:rFonts w:ascii="Arial" w:hAnsi="Arial" w:cs="Arial"/>
                <w:sz w:val="22"/>
                <w:szCs w:val="22"/>
              </w:rPr>
              <w:t xml:space="preserve"> of a </w:t>
            </w:r>
            <w:r w:rsidRPr="00A66339">
              <w:rPr>
                <w:rFonts w:ascii="Arial" w:hAnsi="Arial" w:cs="Arial"/>
                <w:sz w:val="22"/>
                <w:szCs w:val="22"/>
                <w:u w:val="single"/>
              </w:rPr>
              <w:t>loose</w:t>
            </w:r>
            <w:r w:rsidRPr="00A66339">
              <w:rPr>
                <w:rFonts w:ascii="Arial" w:hAnsi="Arial" w:cs="Arial"/>
                <w:sz w:val="22"/>
                <w:szCs w:val="22"/>
              </w:rPr>
              <w:t xml:space="preserve"> style commonly used as nightwear</w:t>
            </w:r>
          </w:p>
        </w:tc>
        <w:tc>
          <w:tcPr>
            <w:tcW w:w="7938" w:type="dxa"/>
            <w:tcBorders>
              <w:top w:val="dashSmallGap" w:sz="4" w:space="0" w:color="auto"/>
              <w:left w:val="single" w:sz="4" w:space="0" w:color="auto"/>
              <w:bottom w:val="dashSmallGap" w:sz="4" w:space="0" w:color="auto"/>
            </w:tcBorders>
          </w:tcPr>
          <w:p w14:paraId="6A43BEEF" w14:textId="77777777" w:rsidR="00570E5B" w:rsidRPr="00A66339" w:rsidRDefault="00570E5B" w:rsidP="00AB11D6">
            <w:pPr>
              <w:spacing w:before="60" w:after="60"/>
              <w:ind w:right="34"/>
              <w:jc w:val="both"/>
              <w:rPr>
                <w:rFonts w:ascii="Arial" w:hAnsi="Arial" w:cs="Arial"/>
                <w:sz w:val="22"/>
                <w:szCs w:val="22"/>
              </w:rPr>
            </w:pPr>
            <w:r w:rsidRPr="00A66339">
              <w:rPr>
                <w:rFonts w:ascii="Arial" w:hAnsi="Arial" w:cs="Arial"/>
                <w:b/>
                <w:sz w:val="22"/>
                <w:szCs w:val="22"/>
              </w:rPr>
              <w:t>Boxer shorts</w:t>
            </w:r>
            <w:r w:rsidRPr="00A66339">
              <w:rPr>
                <w:rFonts w:ascii="Arial" w:hAnsi="Arial" w:cs="Arial"/>
                <w:sz w:val="22"/>
                <w:szCs w:val="22"/>
              </w:rPr>
              <w:t xml:space="preserve"> in </w:t>
            </w:r>
            <w:r w:rsidRPr="00A66339">
              <w:rPr>
                <w:rFonts w:ascii="Arial" w:hAnsi="Arial" w:cs="Arial"/>
                <w:sz w:val="22"/>
                <w:szCs w:val="22"/>
                <w:u w:val="single"/>
              </w:rPr>
              <w:t>form fitting</w:t>
            </w:r>
            <w:r w:rsidRPr="00A66339">
              <w:rPr>
                <w:rFonts w:ascii="Arial" w:hAnsi="Arial" w:cs="Arial"/>
                <w:sz w:val="22"/>
                <w:szCs w:val="22"/>
              </w:rPr>
              <w:t xml:space="preserve"> styles, commonly worn as underwear</w:t>
            </w:r>
          </w:p>
        </w:tc>
      </w:tr>
      <w:tr w:rsidR="00570E5B" w:rsidRPr="00E24E23" w14:paraId="5AB1B7BB" w14:textId="77777777" w:rsidTr="00AE7347">
        <w:tc>
          <w:tcPr>
            <w:tcW w:w="7088" w:type="dxa"/>
            <w:tcBorders>
              <w:top w:val="dashSmallGap" w:sz="4" w:space="0" w:color="auto"/>
              <w:bottom w:val="dashSmallGap" w:sz="4" w:space="0" w:color="auto"/>
              <w:right w:val="single" w:sz="4" w:space="0" w:color="auto"/>
            </w:tcBorders>
          </w:tcPr>
          <w:p w14:paraId="6AE4EBA6"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Infant sleep bags</w:t>
            </w:r>
            <w:r w:rsidRPr="00A66339">
              <w:rPr>
                <w:rFonts w:ascii="Arial" w:hAnsi="Arial" w:cs="Arial"/>
                <w:sz w:val="22"/>
                <w:szCs w:val="22"/>
              </w:rPr>
              <w:t xml:space="preserve"> </w:t>
            </w:r>
            <w:r w:rsidRPr="00A66339">
              <w:rPr>
                <w:rFonts w:ascii="Arial" w:hAnsi="Arial" w:cs="Arial"/>
                <w:sz w:val="22"/>
                <w:szCs w:val="22"/>
                <w:u w:val="single"/>
              </w:rPr>
              <w:t>with</w:t>
            </w:r>
            <w:r w:rsidRPr="00A66339">
              <w:rPr>
                <w:rFonts w:ascii="Arial" w:hAnsi="Arial" w:cs="Arial"/>
                <w:sz w:val="22"/>
                <w:szCs w:val="22"/>
              </w:rPr>
              <w:t xml:space="preserve"> sleeves or arm openings</w:t>
            </w:r>
          </w:p>
        </w:tc>
        <w:tc>
          <w:tcPr>
            <w:tcW w:w="7938" w:type="dxa"/>
            <w:tcBorders>
              <w:top w:val="dashSmallGap" w:sz="4" w:space="0" w:color="auto"/>
              <w:left w:val="single" w:sz="4" w:space="0" w:color="auto"/>
              <w:bottom w:val="dashSmallGap" w:sz="4" w:space="0" w:color="auto"/>
            </w:tcBorders>
          </w:tcPr>
          <w:p w14:paraId="6B313B02" w14:textId="77777777" w:rsidR="00570E5B" w:rsidRPr="00A66339" w:rsidRDefault="00570E5B" w:rsidP="00AB11D6">
            <w:pPr>
              <w:spacing w:before="60"/>
              <w:jc w:val="both"/>
              <w:rPr>
                <w:rFonts w:ascii="Arial" w:hAnsi="Arial" w:cs="Arial"/>
                <w:sz w:val="22"/>
                <w:szCs w:val="22"/>
              </w:rPr>
            </w:pPr>
            <w:r w:rsidRPr="00A66339">
              <w:rPr>
                <w:rFonts w:ascii="Arial" w:hAnsi="Arial" w:cs="Arial"/>
                <w:b/>
                <w:sz w:val="22"/>
                <w:szCs w:val="22"/>
              </w:rPr>
              <w:t>Infant sleep bags</w:t>
            </w:r>
            <w:r w:rsidRPr="00A66339">
              <w:rPr>
                <w:rFonts w:ascii="Arial" w:hAnsi="Arial" w:cs="Arial"/>
                <w:sz w:val="22"/>
                <w:szCs w:val="22"/>
              </w:rPr>
              <w:t xml:space="preserve"> </w:t>
            </w:r>
            <w:r w:rsidRPr="00A66339">
              <w:rPr>
                <w:rFonts w:ascii="Arial" w:hAnsi="Arial" w:cs="Arial"/>
                <w:sz w:val="22"/>
                <w:szCs w:val="22"/>
                <w:u w:val="single"/>
              </w:rPr>
              <w:t>without</w:t>
            </w:r>
            <w:r w:rsidRPr="00A66339">
              <w:rPr>
                <w:rFonts w:ascii="Arial" w:hAnsi="Arial" w:cs="Arial"/>
                <w:sz w:val="22"/>
                <w:szCs w:val="22"/>
              </w:rPr>
              <w:t xml:space="preserve"> sleeves or arm openings</w:t>
            </w:r>
          </w:p>
        </w:tc>
      </w:tr>
      <w:tr w:rsidR="00570E5B" w:rsidRPr="00E24E23" w14:paraId="3936B5EF" w14:textId="77777777" w:rsidTr="00AE7347">
        <w:tc>
          <w:tcPr>
            <w:tcW w:w="7088" w:type="dxa"/>
            <w:tcBorders>
              <w:top w:val="dashSmallGap" w:sz="4" w:space="0" w:color="auto"/>
            </w:tcBorders>
          </w:tcPr>
          <w:p w14:paraId="6EE27273"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Blankets and towels</w:t>
            </w:r>
            <w:r w:rsidRPr="00A66339">
              <w:rPr>
                <w:rFonts w:ascii="Arial" w:hAnsi="Arial" w:cs="Arial"/>
                <w:sz w:val="22"/>
                <w:szCs w:val="22"/>
              </w:rPr>
              <w:t xml:space="preserve"> </w:t>
            </w:r>
            <w:r w:rsidRPr="00A66339">
              <w:rPr>
                <w:rFonts w:ascii="Arial" w:hAnsi="Arial" w:cs="Arial"/>
                <w:sz w:val="22"/>
                <w:szCs w:val="22"/>
                <w:u w:val="single"/>
              </w:rPr>
              <w:t>with</w:t>
            </w:r>
            <w:r w:rsidRPr="00A66339">
              <w:rPr>
                <w:rFonts w:ascii="Arial" w:hAnsi="Arial" w:cs="Arial"/>
                <w:sz w:val="22"/>
                <w:szCs w:val="22"/>
              </w:rPr>
              <w:t xml:space="preserve"> a sleeve or arm opening</w:t>
            </w:r>
          </w:p>
        </w:tc>
        <w:tc>
          <w:tcPr>
            <w:tcW w:w="7938" w:type="dxa"/>
            <w:tcBorders>
              <w:top w:val="dashSmallGap" w:sz="4" w:space="0" w:color="auto"/>
            </w:tcBorders>
          </w:tcPr>
          <w:p w14:paraId="004D86BD" w14:textId="77777777" w:rsidR="00570E5B" w:rsidRPr="00A66339" w:rsidRDefault="00570E5B" w:rsidP="00AB11D6">
            <w:pPr>
              <w:spacing w:before="60"/>
              <w:jc w:val="both"/>
              <w:rPr>
                <w:rFonts w:ascii="Arial" w:hAnsi="Arial" w:cs="Arial"/>
                <w:sz w:val="22"/>
                <w:szCs w:val="22"/>
              </w:rPr>
            </w:pPr>
            <w:r w:rsidRPr="00A66339">
              <w:rPr>
                <w:rFonts w:ascii="Arial" w:hAnsi="Arial" w:cs="Arial"/>
                <w:b/>
                <w:sz w:val="22"/>
                <w:szCs w:val="22"/>
              </w:rPr>
              <w:t>Blankets and towels</w:t>
            </w:r>
            <w:r w:rsidRPr="00A66339">
              <w:rPr>
                <w:rFonts w:ascii="Arial" w:hAnsi="Arial" w:cs="Arial"/>
                <w:sz w:val="22"/>
                <w:szCs w:val="22"/>
              </w:rPr>
              <w:t xml:space="preserve"> </w:t>
            </w:r>
            <w:r w:rsidRPr="00A66339">
              <w:rPr>
                <w:rFonts w:ascii="Arial" w:hAnsi="Arial" w:cs="Arial"/>
                <w:sz w:val="22"/>
                <w:szCs w:val="22"/>
                <w:u w:val="single"/>
              </w:rPr>
              <w:t>without</w:t>
            </w:r>
            <w:r w:rsidRPr="00A66339">
              <w:rPr>
                <w:rFonts w:ascii="Arial" w:hAnsi="Arial" w:cs="Arial"/>
                <w:sz w:val="22"/>
                <w:szCs w:val="22"/>
              </w:rPr>
              <w:t xml:space="preserve"> a sleeve or arm opening</w:t>
            </w:r>
          </w:p>
        </w:tc>
      </w:tr>
      <w:tr w:rsidR="00570E5B" w:rsidRPr="00E24E23" w14:paraId="643253B7" w14:textId="77777777" w:rsidTr="00AE7347">
        <w:tc>
          <w:tcPr>
            <w:tcW w:w="7088" w:type="dxa"/>
            <w:tcBorders>
              <w:top w:val="dashSmallGap" w:sz="4" w:space="0" w:color="auto"/>
            </w:tcBorders>
          </w:tcPr>
          <w:p w14:paraId="02EE714A" w14:textId="77777777" w:rsidR="00570E5B" w:rsidRPr="00A66339" w:rsidRDefault="00570E5B" w:rsidP="00AB11D6">
            <w:pPr>
              <w:spacing w:before="60"/>
              <w:ind w:right="34"/>
              <w:jc w:val="both"/>
              <w:rPr>
                <w:rFonts w:ascii="Arial" w:hAnsi="Arial" w:cs="Arial"/>
                <w:b/>
                <w:sz w:val="22"/>
                <w:szCs w:val="22"/>
              </w:rPr>
            </w:pPr>
            <w:r w:rsidRPr="00A66339">
              <w:rPr>
                <w:rFonts w:ascii="Arial" w:hAnsi="Arial" w:cs="Arial"/>
                <w:b/>
                <w:sz w:val="22"/>
                <w:szCs w:val="22"/>
              </w:rPr>
              <w:t>Bathrobes</w:t>
            </w:r>
          </w:p>
        </w:tc>
        <w:tc>
          <w:tcPr>
            <w:tcW w:w="7938" w:type="dxa"/>
            <w:tcBorders>
              <w:top w:val="dashSmallGap" w:sz="4" w:space="0" w:color="auto"/>
            </w:tcBorders>
          </w:tcPr>
          <w:p w14:paraId="107CCF1F" w14:textId="77777777" w:rsidR="00570E5B" w:rsidRPr="00A66339" w:rsidRDefault="00570E5B" w:rsidP="00AB11D6">
            <w:pPr>
              <w:spacing w:before="120" w:after="120"/>
              <w:ind w:right="34"/>
              <w:jc w:val="both"/>
              <w:rPr>
                <w:rFonts w:ascii="Arial" w:hAnsi="Arial" w:cs="Arial"/>
                <w:b/>
                <w:sz w:val="22"/>
                <w:szCs w:val="22"/>
              </w:rPr>
            </w:pPr>
            <w:r w:rsidRPr="00A66339">
              <w:rPr>
                <w:rFonts w:ascii="Arial" w:hAnsi="Arial" w:cs="Arial"/>
                <w:b/>
                <w:sz w:val="22"/>
                <w:szCs w:val="22"/>
              </w:rPr>
              <w:t xml:space="preserve">Tee-shirts, singlets, track tops, track pants, leggings, shorts and similar </w:t>
            </w:r>
            <w:r w:rsidRPr="00A66339">
              <w:rPr>
                <w:rFonts w:ascii="Arial" w:hAnsi="Arial" w:cs="Arial"/>
                <w:sz w:val="22"/>
                <w:szCs w:val="22"/>
              </w:rPr>
              <w:t>not sold as nightwear or part of a nightwear set</w:t>
            </w:r>
          </w:p>
          <w:p w14:paraId="1F228453" w14:textId="77777777" w:rsidR="00570E5B" w:rsidRPr="00A66339" w:rsidRDefault="00570E5B" w:rsidP="00AB11D6">
            <w:pPr>
              <w:spacing w:before="120" w:after="120"/>
              <w:ind w:right="34"/>
              <w:jc w:val="both"/>
              <w:rPr>
                <w:rFonts w:ascii="Arial" w:hAnsi="Arial" w:cs="Arial"/>
                <w:b/>
                <w:sz w:val="22"/>
                <w:szCs w:val="22"/>
              </w:rPr>
            </w:pPr>
            <w:r w:rsidRPr="00A66339">
              <w:rPr>
                <w:rFonts w:ascii="Arial" w:hAnsi="Arial" w:cs="Arial"/>
                <w:b/>
                <w:sz w:val="22"/>
                <w:szCs w:val="22"/>
              </w:rPr>
              <w:t xml:space="preserve">Headwear, footwear and </w:t>
            </w:r>
            <w:proofErr w:type="spellStart"/>
            <w:r w:rsidRPr="00A66339">
              <w:rPr>
                <w:rFonts w:ascii="Arial" w:hAnsi="Arial" w:cs="Arial"/>
                <w:b/>
                <w:sz w:val="22"/>
                <w:szCs w:val="22"/>
              </w:rPr>
              <w:t>handwear</w:t>
            </w:r>
            <w:proofErr w:type="spellEnd"/>
          </w:p>
          <w:p w14:paraId="0A3B2724" w14:textId="77777777" w:rsidR="00570E5B" w:rsidRPr="00A66339" w:rsidRDefault="00570E5B" w:rsidP="00AB11D6">
            <w:pPr>
              <w:spacing w:before="120" w:after="120"/>
              <w:ind w:right="34"/>
              <w:jc w:val="both"/>
              <w:rPr>
                <w:rFonts w:ascii="Arial" w:hAnsi="Arial" w:cs="Arial"/>
                <w:b/>
                <w:sz w:val="22"/>
                <w:szCs w:val="22"/>
              </w:rPr>
            </w:pPr>
            <w:r w:rsidRPr="00A66339">
              <w:rPr>
                <w:rFonts w:ascii="Arial" w:hAnsi="Arial" w:cs="Arial"/>
                <w:b/>
                <w:sz w:val="22"/>
                <w:szCs w:val="22"/>
              </w:rPr>
              <w:t>Sleeping bags typically used for camping</w:t>
            </w:r>
          </w:p>
          <w:p w14:paraId="1A595264" w14:textId="77777777" w:rsidR="00570E5B" w:rsidRPr="00A66339" w:rsidRDefault="00570E5B" w:rsidP="00AB11D6">
            <w:pPr>
              <w:spacing w:before="120" w:after="120"/>
              <w:ind w:right="34"/>
              <w:jc w:val="both"/>
              <w:rPr>
                <w:rFonts w:ascii="Arial" w:hAnsi="Arial" w:cs="Arial"/>
                <w:b/>
                <w:sz w:val="22"/>
                <w:szCs w:val="22"/>
              </w:rPr>
            </w:pPr>
            <w:r w:rsidRPr="00A66339">
              <w:rPr>
                <w:rFonts w:ascii="Arial" w:hAnsi="Arial" w:cs="Arial"/>
                <w:b/>
                <w:sz w:val="22"/>
                <w:szCs w:val="22"/>
              </w:rPr>
              <w:t>Baby wraps and swaddles</w:t>
            </w:r>
          </w:p>
          <w:p w14:paraId="6FBA96A6" w14:textId="77777777" w:rsidR="00570E5B" w:rsidRPr="00A66339" w:rsidRDefault="00570E5B" w:rsidP="00AB11D6">
            <w:pPr>
              <w:spacing w:before="120" w:after="120"/>
              <w:ind w:right="34"/>
              <w:jc w:val="both"/>
              <w:rPr>
                <w:rFonts w:ascii="Arial" w:hAnsi="Arial" w:cs="Arial"/>
                <w:sz w:val="22"/>
                <w:szCs w:val="22"/>
              </w:rPr>
            </w:pPr>
            <w:r w:rsidRPr="00A66339">
              <w:rPr>
                <w:rFonts w:ascii="Arial" w:hAnsi="Arial" w:cs="Arial"/>
                <w:b/>
                <w:sz w:val="22"/>
                <w:szCs w:val="22"/>
              </w:rPr>
              <w:t>Detachable capes, hoods, wings, tutus and similar costume accessories</w:t>
            </w:r>
          </w:p>
        </w:tc>
      </w:tr>
    </w:tbl>
    <w:p w14:paraId="0D0561D5" w14:textId="77777777" w:rsidR="00570E5B" w:rsidRDefault="00570E5B" w:rsidP="00E00E09">
      <w:pPr>
        <w:ind w:left="142" w:right="374"/>
        <w:rPr>
          <w:rFonts w:ascii="Arial" w:hAnsi="Arial" w:cs="Arial"/>
        </w:rPr>
      </w:pPr>
    </w:p>
    <w:p w14:paraId="3A26DDF0" w14:textId="77777777" w:rsidR="00E00E09" w:rsidRDefault="00E00E09" w:rsidP="00AF7BD3">
      <w:pPr>
        <w:tabs>
          <w:tab w:val="left" w:pos="426"/>
        </w:tabs>
        <w:spacing w:before="120" w:line="300" w:lineRule="atLeast"/>
        <w:ind w:left="426" w:right="374" w:hanging="284"/>
        <w:rPr>
          <w:rStyle w:val="fontstyle01"/>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  ‘</w:t>
      </w:r>
      <w:r w:rsidRPr="00A3709E">
        <w:rPr>
          <w:rFonts w:ascii="Arial" w:hAnsi="Arial" w:cs="Arial"/>
          <w:b/>
          <w:sz w:val="20"/>
          <w:szCs w:val="20"/>
        </w:rPr>
        <w:t>All-in-ones</w:t>
      </w:r>
      <w:r>
        <w:rPr>
          <w:rFonts w:ascii="Arial" w:hAnsi="Arial" w:cs="Arial"/>
          <w:b/>
          <w:sz w:val="20"/>
          <w:szCs w:val="20"/>
        </w:rPr>
        <w:t>’</w:t>
      </w:r>
      <w:r w:rsidRPr="00347395">
        <w:rPr>
          <w:rFonts w:ascii="Arial" w:hAnsi="Arial" w:cs="Arial"/>
          <w:sz w:val="20"/>
          <w:szCs w:val="20"/>
        </w:rPr>
        <w:t xml:space="preserve"> are g</w:t>
      </w:r>
      <w:r w:rsidRPr="00347395">
        <w:rPr>
          <w:rStyle w:val="fontstyle01"/>
          <w:rFonts w:ascii="Arial" w:hAnsi="Arial" w:cs="Arial"/>
          <w:sz w:val="20"/>
          <w:szCs w:val="20"/>
        </w:rPr>
        <w:t>arments designed to be joined or permanently joined at the crotch, which cover the torso from at least the crotch to the chest and which may include sleeves and legs</w:t>
      </w:r>
      <w:r>
        <w:rPr>
          <w:rStyle w:val="fontstyle01"/>
          <w:rFonts w:ascii="Arial" w:hAnsi="Arial" w:cs="Arial"/>
          <w:sz w:val="20"/>
          <w:szCs w:val="20"/>
        </w:rPr>
        <w:t xml:space="preserve"> (e.g.</w:t>
      </w:r>
      <w:r w:rsidRPr="00347395">
        <w:rPr>
          <w:rStyle w:val="fontstyle01"/>
          <w:rFonts w:ascii="Arial" w:hAnsi="Arial" w:cs="Arial"/>
          <w:sz w:val="20"/>
          <w:szCs w:val="20"/>
        </w:rPr>
        <w:t xml:space="preserve"> onesies, </w:t>
      </w:r>
      <w:proofErr w:type="spellStart"/>
      <w:r w:rsidRPr="00347395">
        <w:rPr>
          <w:rStyle w:val="fontstyle01"/>
          <w:rFonts w:ascii="Arial" w:hAnsi="Arial" w:cs="Arial"/>
          <w:sz w:val="20"/>
          <w:szCs w:val="20"/>
        </w:rPr>
        <w:t>shortalls</w:t>
      </w:r>
      <w:proofErr w:type="spellEnd"/>
      <w:r w:rsidRPr="00347395">
        <w:rPr>
          <w:rStyle w:val="fontstyle01"/>
          <w:rFonts w:ascii="Arial" w:hAnsi="Arial" w:cs="Arial"/>
          <w:sz w:val="20"/>
          <w:szCs w:val="20"/>
        </w:rPr>
        <w:t xml:space="preserve">, blanket sleepers, jumpsuits, coveralls, romper suits, stretch and grows, </w:t>
      </w:r>
      <w:proofErr w:type="spellStart"/>
      <w:r w:rsidRPr="00347395">
        <w:rPr>
          <w:rStyle w:val="fontstyle01"/>
          <w:rFonts w:ascii="Arial" w:hAnsi="Arial" w:cs="Arial"/>
          <w:sz w:val="20"/>
          <w:szCs w:val="20"/>
        </w:rPr>
        <w:t>gro</w:t>
      </w:r>
      <w:proofErr w:type="spellEnd"/>
      <w:r w:rsidRPr="00347395">
        <w:rPr>
          <w:rStyle w:val="fontstyle01"/>
          <w:rFonts w:ascii="Arial" w:hAnsi="Arial" w:cs="Arial"/>
          <w:sz w:val="20"/>
          <w:szCs w:val="20"/>
        </w:rPr>
        <w:t>-suits and overalls</w:t>
      </w:r>
      <w:r>
        <w:rPr>
          <w:rStyle w:val="fontstyle01"/>
          <w:rFonts w:ascii="Arial" w:hAnsi="Arial" w:cs="Arial"/>
          <w:sz w:val="20"/>
          <w:szCs w:val="20"/>
        </w:rPr>
        <w:t>).</w:t>
      </w:r>
    </w:p>
    <w:p w14:paraId="785F65FF" w14:textId="77777777" w:rsidR="00682A35" w:rsidRDefault="00E00E09" w:rsidP="00AF7BD3">
      <w:pPr>
        <w:spacing w:before="120" w:line="300" w:lineRule="atLeast"/>
        <w:ind w:left="142" w:right="374"/>
        <w:rPr>
          <w:rFonts w:ascii="Arial" w:hAnsi="Arial" w:cs="Arial"/>
        </w:rPr>
      </w:pPr>
      <w:r>
        <w:rPr>
          <w:rStyle w:val="fontstyle01"/>
          <w:rFonts w:ascii="Arial" w:hAnsi="Arial" w:cs="Arial"/>
          <w:sz w:val="20"/>
          <w:szCs w:val="20"/>
        </w:rPr>
        <w:t xml:space="preserve">** </w:t>
      </w:r>
      <w:r>
        <w:rPr>
          <w:rStyle w:val="fontstyle01"/>
          <w:rFonts w:ascii="Arial" w:hAnsi="Arial" w:cs="Arial"/>
          <w:b/>
          <w:sz w:val="20"/>
          <w:szCs w:val="20"/>
        </w:rPr>
        <w:t>‘</w:t>
      </w:r>
      <w:r w:rsidRPr="005E6932">
        <w:rPr>
          <w:rStyle w:val="fontstyle01"/>
          <w:rFonts w:ascii="Arial" w:hAnsi="Arial" w:cs="Arial"/>
          <w:b/>
          <w:sz w:val="20"/>
          <w:szCs w:val="20"/>
        </w:rPr>
        <w:t>Pile</w:t>
      </w:r>
      <w:r>
        <w:rPr>
          <w:rStyle w:val="fontstyle01"/>
          <w:rFonts w:ascii="Arial" w:hAnsi="Arial" w:cs="Arial"/>
          <w:b/>
          <w:sz w:val="20"/>
          <w:szCs w:val="20"/>
        </w:rPr>
        <w:t>’</w:t>
      </w:r>
      <w:r w:rsidRPr="005E6932">
        <w:rPr>
          <w:rStyle w:val="fontstyle01"/>
          <w:rFonts w:ascii="Arial" w:hAnsi="Arial" w:cs="Arial"/>
          <w:b/>
          <w:sz w:val="20"/>
          <w:szCs w:val="20"/>
        </w:rPr>
        <w:t xml:space="preserve"> or </w:t>
      </w:r>
      <w:r>
        <w:rPr>
          <w:rStyle w:val="fontstyle01"/>
          <w:rFonts w:ascii="Arial" w:hAnsi="Arial" w:cs="Arial"/>
          <w:b/>
          <w:sz w:val="20"/>
          <w:szCs w:val="20"/>
        </w:rPr>
        <w:t>‘</w:t>
      </w:r>
      <w:r w:rsidRPr="005E6932">
        <w:rPr>
          <w:rStyle w:val="fontstyle01"/>
          <w:rFonts w:ascii="Arial" w:hAnsi="Arial" w:cs="Arial"/>
          <w:b/>
          <w:sz w:val="20"/>
          <w:szCs w:val="20"/>
        </w:rPr>
        <w:t>nap</w:t>
      </w:r>
      <w:r>
        <w:rPr>
          <w:rStyle w:val="fontstyle01"/>
          <w:rFonts w:ascii="Arial" w:hAnsi="Arial" w:cs="Arial"/>
          <w:b/>
          <w:sz w:val="20"/>
          <w:szCs w:val="20"/>
        </w:rPr>
        <w:t>’</w:t>
      </w:r>
      <w:r>
        <w:rPr>
          <w:rStyle w:val="fontstyle01"/>
          <w:rFonts w:ascii="Arial" w:hAnsi="Arial" w:cs="Arial"/>
          <w:sz w:val="20"/>
          <w:szCs w:val="20"/>
        </w:rPr>
        <w:t xml:space="preserve"> means a fabric with a raised or brushed surface (e.g. flannelette, polar fleece, velour, terry towelling, coral fleece).</w:t>
      </w:r>
    </w:p>
    <w:p w14:paraId="7ED8D4BB" w14:textId="77777777" w:rsidR="00D37CEF" w:rsidRDefault="00D37CEF">
      <w:pPr>
        <w:rPr>
          <w:rFonts w:ascii="Arial" w:hAnsi="Arial" w:cs="Arial"/>
          <w:b/>
          <w:bCs/>
          <w:iCs/>
          <w:sz w:val="28"/>
          <w:szCs w:val="28"/>
        </w:rPr>
      </w:pPr>
      <w:r>
        <w:rPr>
          <w:rFonts w:ascii="Arial" w:hAnsi="Arial" w:cs="Arial"/>
          <w:b/>
          <w:bCs/>
          <w:iCs/>
          <w:sz w:val="28"/>
          <w:szCs w:val="28"/>
        </w:rPr>
        <w:br w:type="page"/>
      </w:r>
    </w:p>
    <w:p w14:paraId="50017350" w14:textId="77777777" w:rsidR="0002306E" w:rsidRDefault="0002306E" w:rsidP="0002306E">
      <w:pPr>
        <w:pStyle w:val="Normal1"/>
        <w:spacing w:before="0" w:after="120" w:line="300" w:lineRule="atLeast"/>
        <w:jc w:val="center"/>
        <w:rPr>
          <w:rFonts w:ascii="Arial" w:hAnsi="Arial" w:cs="Arial"/>
          <w:b/>
          <w:bCs/>
          <w:iCs/>
          <w:sz w:val="28"/>
          <w:szCs w:val="28"/>
          <w:lang w:eastAsia="en-AU"/>
        </w:rPr>
      </w:pPr>
      <w:r>
        <w:rPr>
          <w:rFonts w:ascii="Arial" w:hAnsi="Arial" w:cs="Arial"/>
          <w:b/>
          <w:bCs/>
          <w:iCs/>
          <w:sz w:val="28"/>
          <w:szCs w:val="28"/>
        </w:rPr>
        <w:lastRenderedPageBreak/>
        <w:t xml:space="preserve">Supplier Verification </w:t>
      </w:r>
      <w:r w:rsidRPr="00156E56">
        <w:rPr>
          <w:rFonts w:ascii="Arial" w:hAnsi="Arial" w:cs="Arial"/>
          <w:b/>
          <w:bCs/>
          <w:iCs/>
          <w:sz w:val="28"/>
          <w:szCs w:val="28"/>
        </w:rPr>
        <w:t xml:space="preserve">for </w:t>
      </w:r>
      <w:r>
        <w:rPr>
          <w:rFonts w:ascii="Arial" w:hAnsi="Arial" w:cs="Arial"/>
          <w:b/>
          <w:bCs/>
          <w:iCs/>
          <w:sz w:val="28"/>
          <w:szCs w:val="28"/>
          <w:lang w:eastAsia="en-AU"/>
        </w:rPr>
        <w:t>Children’s Nightwear (Australia and New Zealand)</w:t>
      </w:r>
    </w:p>
    <w:p w14:paraId="1AAE75C3" w14:textId="77777777" w:rsidR="00AF7BD3" w:rsidRPr="008767F4" w:rsidRDefault="00AF7BD3" w:rsidP="00D952D0">
      <w:pPr>
        <w:spacing w:line="300" w:lineRule="atLeast"/>
        <w:ind w:left="-539" w:right="-1230"/>
        <w:jc w:val="center"/>
        <w:rPr>
          <w:rFonts w:ascii="Arial" w:hAnsi="Arial" w:cs="Arial"/>
          <w:b/>
        </w:rPr>
      </w:pPr>
    </w:p>
    <w:tbl>
      <w:tblPr>
        <w:tblStyle w:val="TableGrid"/>
        <w:tblW w:w="15196"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1511"/>
        <w:gridCol w:w="236"/>
        <w:gridCol w:w="3449"/>
      </w:tblGrid>
      <w:tr w:rsidR="00D952D0" w:rsidRPr="009F6476" w14:paraId="4BBAFA43" w14:textId="77777777" w:rsidTr="00336C70">
        <w:trPr>
          <w:cantSplit/>
          <w:tblHeader/>
        </w:trPr>
        <w:tc>
          <w:tcPr>
            <w:tcW w:w="11511" w:type="dxa"/>
            <w:tcBorders>
              <w:right w:val="single" w:sz="4" w:space="0" w:color="auto"/>
            </w:tcBorders>
          </w:tcPr>
          <w:p w14:paraId="5B8D21F8" w14:textId="77777777" w:rsidR="00D952D0" w:rsidRPr="00381F1A" w:rsidRDefault="00D952D0" w:rsidP="00A6350F">
            <w:pPr>
              <w:tabs>
                <w:tab w:val="center" w:pos="6271"/>
                <w:tab w:val="left" w:pos="7743"/>
              </w:tabs>
              <w:spacing w:before="120" w:after="120"/>
              <w:rPr>
                <w:rFonts w:ascii="Arial" w:hAnsi="Arial" w:cs="Arial"/>
                <w:b/>
              </w:rPr>
            </w:pPr>
            <w:r w:rsidRPr="00381F1A">
              <w:rPr>
                <w:rFonts w:ascii="Arial" w:hAnsi="Arial" w:cs="Arial"/>
                <w:b/>
              </w:rPr>
              <w:tab/>
              <w:t>Supplier Verification:</w:t>
            </w:r>
            <w:r w:rsidRPr="00381F1A">
              <w:rPr>
                <w:rFonts w:ascii="Arial" w:hAnsi="Arial" w:cs="Arial"/>
                <w:b/>
              </w:rPr>
              <w:tab/>
            </w:r>
          </w:p>
        </w:tc>
        <w:tc>
          <w:tcPr>
            <w:tcW w:w="236" w:type="dxa"/>
            <w:tcBorders>
              <w:top w:val="single" w:sz="4" w:space="0" w:color="auto"/>
              <w:left w:val="single" w:sz="4" w:space="0" w:color="auto"/>
              <w:bottom w:val="single" w:sz="4" w:space="0" w:color="auto"/>
              <w:right w:val="single" w:sz="4" w:space="0" w:color="auto"/>
            </w:tcBorders>
          </w:tcPr>
          <w:p w14:paraId="505D1FF4" w14:textId="77777777" w:rsidR="00D952D0" w:rsidRPr="006C402A" w:rsidRDefault="00D952D0" w:rsidP="00A6350F">
            <w:pPr>
              <w:spacing w:before="60" w:after="60"/>
              <w:ind w:right="-108"/>
              <w:jc w:val="center"/>
              <w:rPr>
                <w:rFonts w:ascii="Arial" w:hAnsi="Arial" w:cs="Arial"/>
                <w:b/>
                <w:sz w:val="22"/>
                <w:szCs w:val="22"/>
              </w:rPr>
            </w:pPr>
          </w:p>
        </w:tc>
        <w:tc>
          <w:tcPr>
            <w:tcW w:w="3449" w:type="dxa"/>
            <w:tcBorders>
              <w:left w:val="single" w:sz="4" w:space="0" w:color="auto"/>
              <w:bottom w:val="single" w:sz="6" w:space="0" w:color="auto"/>
            </w:tcBorders>
            <w:vAlign w:val="center"/>
          </w:tcPr>
          <w:p w14:paraId="1F9FACF5" w14:textId="2A6DC2CB" w:rsidR="00D952D0" w:rsidRPr="006C402A" w:rsidRDefault="00336C70" w:rsidP="00A6350F">
            <w:pPr>
              <w:spacing w:before="60" w:after="60"/>
              <w:ind w:left="-49" w:right="-108"/>
              <w:jc w:val="center"/>
              <w:rPr>
                <w:rFonts w:ascii="Arial" w:hAnsi="Arial" w:cs="Arial"/>
                <w:b/>
                <w:sz w:val="22"/>
                <w:szCs w:val="22"/>
              </w:rPr>
            </w:pPr>
            <w:r>
              <w:rPr>
                <w:rFonts w:ascii="Arial" w:hAnsi="Arial" w:cs="Arial"/>
                <w:b/>
                <w:sz w:val="22"/>
                <w:szCs w:val="22"/>
              </w:rPr>
              <w:t xml:space="preserve">Tick if </w:t>
            </w:r>
            <w:r w:rsidR="00D952D0">
              <w:rPr>
                <w:rFonts w:ascii="Arial" w:hAnsi="Arial" w:cs="Arial"/>
                <w:b/>
                <w:sz w:val="22"/>
                <w:szCs w:val="22"/>
              </w:rPr>
              <w:t>Complies</w:t>
            </w:r>
          </w:p>
        </w:tc>
      </w:tr>
      <w:tr w:rsidR="0002306E" w:rsidRPr="009F6476" w14:paraId="5E01D985" w14:textId="77777777" w:rsidTr="00EA5772">
        <w:trPr>
          <w:cantSplit/>
          <w:trHeight w:val="579"/>
        </w:trPr>
        <w:tc>
          <w:tcPr>
            <w:tcW w:w="11511" w:type="dxa"/>
            <w:tcBorders>
              <w:bottom w:val="nil"/>
              <w:right w:val="single" w:sz="4" w:space="0" w:color="auto"/>
            </w:tcBorders>
          </w:tcPr>
          <w:p w14:paraId="44FC89F0" w14:textId="77777777" w:rsidR="0002306E" w:rsidRPr="00381F1A" w:rsidRDefault="0002306E" w:rsidP="00EA5772">
            <w:pPr>
              <w:spacing w:before="120" w:after="120"/>
              <w:rPr>
                <w:rFonts w:ascii="Arial" w:hAnsi="Arial" w:cs="Arial"/>
              </w:rPr>
            </w:pPr>
            <w:r>
              <w:rPr>
                <w:rFonts w:ascii="Arial" w:hAnsi="Arial" w:cs="Arial"/>
                <w:b/>
                <w:sz w:val="22"/>
                <w:szCs w:val="22"/>
              </w:rPr>
              <w:t xml:space="preserve">Australian Mandatory Standard – </w:t>
            </w:r>
            <w:r>
              <w:rPr>
                <w:rFonts w:ascii="Arial" w:hAnsi="Arial" w:cs="Arial"/>
                <w:sz w:val="22"/>
                <w:szCs w:val="22"/>
              </w:rPr>
              <w:t>C</w:t>
            </w:r>
            <w:r w:rsidRPr="00E2168B">
              <w:rPr>
                <w:rFonts w:ascii="Arial" w:hAnsi="Arial" w:cs="Arial"/>
                <w:sz w:val="22"/>
                <w:szCs w:val="22"/>
              </w:rPr>
              <w:t>onfirmation from t</w:t>
            </w:r>
            <w:r>
              <w:rPr>
                <w:rFonts w:ascii="Arial" w:hAnsi="Arial" w:cs="Arial"/>
                <w:sz w:val="22"/>
                <w:szCs w:val="22"/>
              </w:rPr>
              <w:t>he</w:t>
            </w:r>
            <w:r w:rsidRPr="00E2168B">
              <w:rPr>
                <w:rFonts w:ascii="Arial" w:hAnsi="Arial" w:cs="Arial"/>
                <w:sz w:val="22"/>
                <w:szCs w:val="22"/>
              </w:rPr>
              <w:t xml:space="preserve"> </w:t>
            </w:r>
            <w:r>
              <w:rPr>
                <w:rFonts w:ascii="Arial" w:hAnsi="Arial" w:cs="Arial"/>
                <w:sz w:val="22"/>
                <w:szCs w:val="22"/>
              </w:rPr>
              <w:t>product complies with the AU Mandatory Standard.</w:t>
            </w:r>
          </w:p>
        </w:tc>
        <w:tc>
          <w:tcPr>
            <w:tcW w:w="236" w:type="dxa"/>
            <w:tcBorders>
              <w:top w:val="single" w:sz="4" w:space="0" w:color="auto"/>
              <w:left w:val="single" w:sz="4" w:space="0" w:color="auto"/>
              <w:bottom w:val="nil"/>
              <w:right w:val="single" w:sz="4" w:space="0" w:color="auto"/>
            </w:tcBorders>
          </w:tcPr>
          <w:p w14:paraId="27448997" w14:textId="77777777" w:rsidR="0002306E" w:rsidRPr="006C402A" w:rsidRDefault="0002306E" w:rsidP="00EA5772">
            <w:pPr>
              <w:rPr>
                <w:rFonts w:ascii="Arial" w:hAnsi="Arial" w:cs="Arial"/>
                <w:sz w:val="22"/>
                <w:szCs w:val="22"/>
              </w:rPr>
            </w:pPr>
          </w:p>
        </w:tc>
        <w:tc>
          <w:tcPr>
            <w:tcW w:w="3449" w:type="dxa"/>
            <w:tcBorders>
              <w:top w:val="single" w:sz="6" w:space="0" w:color="auto"/>
              <w:left w:val="single" w:sz="4" w:space="0" w:color="auto"/>
              <w:bottom w:val="nil"/>
              <w:right w:val="single" w:sz="4" w:space="0" w:color="auto"/>
            </w:tcBorders>
          </w:tcPr>
          <w:p w14:paraId="0B5F31B0" w14:textId="77777777" w:rsidR="0002306E" w:rsidRPr="006C402A" w:rsidRDefault="0002306E" w:rsidP="00EA5772">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336C70" w:rsidRPr="009F6476" w14:paraId="46B4A840" w14:textId="77777777" w:rsidTr="00336C70">
        <w:trPr>
          <w:cantSplit/>
          <w:trHeight w:val="579"/>
        </w:trPr>
        <w:tc>
          <w:tcPr>
            <w:tcW w:w="11511" w:type="dxa"/>
            <w:tcBorders>
              <w:bottom w:val="nil"/>
              <w:right w:val="single" w:sz="4" w:space="0" w:color="auto"/>
            </w:tcBorders>
          </w:tcPr>
          <w:p w14:paraId="5F1FAC36" w14:textId="7C77224B" w:rsidR="00336C70" w:rsidRPr="00381F1A" w:rsidRDefault="0002306E" w:rsidP="00336C70">
            <w:pPr>
              <w:spacing w:before="120" w:after="120"/>
              <w:rPr>
                <w:rFonts w:ascii="Arial" w:hAnsi="Arial" w:cs="Arial"/>
              </w:rPr>
            </w:pPr>
            <w:r>
              <w:rPr>
                <w:rFonts w:ascii="Arial" w:hAnsi="Arial" w:cs="Arial"/>
                <w:b/>
                <w:sz w:val="22"/>
                <w:szCs w:val="22"/>
              </w:rPr>
              <w:t>New Zealand</w:t>
            </w:r>
            <w:r w:rsidR="00AF7BD3">
              <w:rPr>
                <w:rFonts w:ascii="Arial" w:hAnsi="Arial" w:cs="Arial"/>
                <w:b/>
                <w:sz w:val="22"/>
                <w:szCs w:val="22"/>
              </w:rPr>
              <w:t xml:space="preserve"> Mandatory Standard – </w:t>
            </w:r>
            <w:r w:rsidR="00AF7BD3">
              <w:rPr>
                <w:rFonts w:ascii="Arial" w:hAnsi="Arial" w:cs="Arial"/>
                <w:sz w:val="22"/>
                <w:szCs w:val="22"/>
              </w:rPr>
              <w:t>C</w:t>
            </w:r>
            <w:r w:rsidR="00AF7BD3" w:rsidRPr="00E2168B">
              <w:rPr>
                <w:rFonts w:ascii="Arial" w:hAnsi="Arial" w:cs="Arial"/>
                <w:sz w:val="22"/>
                <w:szCs w:val="22"/>
              </w:rPr>
              <w:t>onfirmation from t</w:t>
            </w:r>
            <w:r w:rsidR="00AF7BD3">
              <w:rPr>
                <w:rFonts w:ascii="Arial" w:hAnsi="Arial" w:cs="Arial"/>
                <w:sz w:val="22"/>
                <w:szCs w:val="22"/>
              </w:rPr>
              <w:t>he</w:t>
            </w:r>
            <w:r w:rsidR="00AF7BD3" w:rsidRPr="00E2168B">
              <w:rPr>
                <w:rFonts w:ascii="Arial" w:hAnsi="Arial" w:cs="Arial"/>
                <w:sz w:val="22"/>
                <w:szCs w:val="22"/>
              </w:rPr>
              <w:t xml:space="preserve"> </w:t>
            </w:r>
            <w:r w:rsidR="00AF7BD3">
              <w:rPr>
                <w:rFonts w:ascii="Arial" w:hAnsi="Arial" w:cs="Arial"/>
                <w:sz w:val="22"/>
                <w:szCs w:val="22"/>
              </w:rPr>
              <w:t xml:space="preserve">product complies with the </w:t>
            </w:r>
            <w:r>
              <w:rPr>
                <w:rFonts w:ascii="Arial" w:hAnsi="Arial" w:cs="Arial"/>
                <w:sz w:val="22"/>
                <w:szCs w:val="22"/>
              </w:rPr>
              <w:t>NZ</w:t>
            </w:r>
            <w:r w:rsidR="00AF7BD3">
              <w:rPr>
                <w:rFonts w:ascii="Arial" w:hAnsi="Arial" w:cs="Arial"/>
                <w:sz w:val="22"/>
                <w:szCs w:val="22"/>
              </w:rPr>
              <w:t xml:space="preserve"> Mandatory Standard.</w:t>
            </w:r>
          </w:p>
        </w:tc>
        <w:tc>
          <w:tcPr>
            <w:tcW w:w="236" w:type="dxa"/>
            <w:tcBorders>
              <w:top w:val="single" w:sz="4" w:space="0" w:color="auto"/>
              <w:left w:val="single" w:sz="4" w:space="0" w:color="auto"/>
              <w:bottom w:val="nil"/>
              <w:right w:val="single" w:sz="4" w:space="0" w:color="auto"/>
            </w:tcBorders>
          </w:tcPr>
          <w:p w14:paraId="5D1E8595" w14:textId="77777777" w:rsidR="00336C70" w:rsidRPr="006C402A" w:rsidRDefault="00336C70" w:rsidP="00336C70">
            <w:pPr>
              <w:rPr>
                <w:rFonts w:ascii="Arial" w:hAnsi="Arial" w:cs="Arial"/>
                <w:sz w:val="22"/>
                <w:szCs w:val="22"/>
              </w:rPr>
            </w:pPr>
          </w:p>
        </w:tc>
        <w:tc>
          <w:tcPr>
            <w:tcW w:w="3449" w:type="dxa"/>
            <w:tcBorders>
              <w:top w:val="single" w:sz="6" w:space="0" w:color="auto"/>
              <w:left w:val="single" w:sz="4" w:space="0" w:color="auto"/>
              <w:bottom w:val="nil"/>
              <w:right w:val="single" w:sz="4" w:space="0" w:color="auto"/>
            </w:tcBorders>
          </w:tcPr>
          <w:p w14:paraId="76F78988" w14:textId="522231C7" w:rsidR="00336C70" w:rsidRPr="006C402A" w:rsidRDefault="00336C70" w:rsidP="00336C70">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3F49F0" w:rsidRPr="009F6476" w14:paraId="5074A0D0" w14:textId="77777777" w:rsidTr="00194D83">
        <w:tc>
          <w:tcPr>
            <w:tcW w:w="11511" w:type="dxa"/>
            <w:tcBorders>
              <w:top w:val="single" w:sz="4" w:space="0" w:color="auto"/>
              <w:bottom w:val="dashSmallGap" w:sz="4" w:space="0" w:color="auto"/>
              <w:right w:val="single" w:sz="4" w:space="0" w:color="auto"/>
            </w:tcBorders>
          </w:tcPr>
          <w:p w14:paraId="2E64F60E" w14:textId="77777777" w:rsidR="003F49F0" w:rsidRDefault="003F49F0" w:rsidP="003F49F0">
            <w:pPr>
              <w:tabs>
                <w:tab w:val="left" w:pos="1080"/>
              </w:tabs>
              <w:overflowPunct w:val="0"/>
              <w:autoSpaceDE w:val="0"/>
              <w:autoSpaceDN w:val="0"/>
              <w:adjustRightInd w:val="0"/>
              <w:spacing w:before="120" w:after="120"/>
              <w:textAlignment w:val="baseline"/>
              <w:rPr>
                <w:rFonts w:ascii="Arial" w:hAnsi="Arial" w:cs="Arial"/>
              </w:rPr>
            </w:pPr>
            <w:r>
              <w:rPr>
                <w:rFonts w:ascii="Arial" w:hAnsi="Arial" w:cs="Arial"/>
                <w:b/>
              </w:rPr>
              <w:t xml:space="preserve">Option A - </w:t>
            </w:r>
            <w:r w:rsidRPr="00381F1A">
              <w:rPr>
                <w:rFonts w:ascii="Arial" w:hAnsi="Arial" w:cs="Arial"/>
                <w:b/>
              </w:rPr>
              <w:t xml:space="preserve">Test report – </w:t>
            </w:r>
            <w:r w:rsidRPr="00381F1A">
              <w:rPr>
                <w:rFonts w:ascii="Arial" w:hAnsi="Arial" w:cs="Arial"/>
              </w:rPr>
              <w:t>Test report attached that meets the following requirements:</w:t>
            </w:r>
          </w:p>
          <w:p w14:paraId="72404801" w14:textId="77777777" w:rsidR="003F49F0"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provided by an independent testing facility that has accreditation for AS/NZS1249</w:t>
            </w:r>
            <w:r>
              <w:rPr>
                <w:rFonts w:ascii="Arial" w:hAnsi="Arial" w:cs="Arial"/>
              </w:rPr>
              <w:t xml:space="preserve"> t</w:t>
            </w:r>
            <w:r w:rsidRPr="00381F1A">
              <w:rPr>
                <w:rFonts w:ascii="Arial" w:hAnsi="Arial" w:cs="Arial"/>
              </w:rPr>
              <w:t>esting (accredited by NATA or from an overseas accrediting body recognised by NATA)</w:t>
            </w:r>
            <w:r>
              <w:rPr>
                <w:rFonts w:ascii="Arial" w:hAnsi="Arial" w:cs="Arial"/>
              </w:rPr>
              <w:t>;</w:t>
            </w:r>
          </w:p>
          <w:p w14:paraId="27175529" w14:textId="77777777" w:rsidR="003F49F0"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clearly and accurately identifies the exact garment to be supplied</w:t>
            </w:r>
          </w:p>
          <w:p w14:paraId="1BA782E8" w14:textId="452AD70B" w:rsidR="003F49F0" w:rsidRPr="00381F1A"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confirms the garment, or a garment of the same style and fabric composition, meets all the applicable requirements of the Mandatory Standard</w:t>
            </w:r>
          </w:p>
        </w:tc>
        <w:tc>
          <w:tcPr>
            <w:tcW w:w="236" w:type="dxa"/>
            <w:tcBorders>
              <w:top w:val="single" w:sz="4" w:space="0" w:color="auto"/>
              <w:left w:val="single" w:sz="4" w:space="0" w:color="auto"/>
              <w:bottom w:val="nil"/>
              <w:right w:val="single" w:sz="4" w:space="0" w:color="auto"/>
            </w:tcBorders>
          </w:tcPr>
          <w:p w14:paraId="0455C817" w14:textId="77777777" w:rsidR="003F49F0" w:rsidRPr="006C402A" w:rsidRDefault="003F49F0" w:rsidP="003F49F0">
            <w:pPr>
              <w:spacing w:before="120" w:line="360" w:lineRule="auto"/>
              <w:rPr>
                <w:rFonts w:ascii="Arial" w:hAnsi="Arial" w:cs="Arial"/>
                <w:sz w:val="22"/>
                <w:szCs w:val="22"/>
              </w:rPr>
            </w:pPr>
          </w:p>
        </w:tc>
        <w:tc>
          <w:tcPr>
            <w:tcW w:w="3449" w:type="dxa"/>
            <w:tcBorders>
              <w:top w:val="single" w:sz="4" w:space="0" w:color="auto"/>
              <w:left w:val="single" w:sz="4" w:space="0" w:color="auto"/>
              <w:bottom w:val="dashSmallGap" w:sz="4" w:space="0" w:color="auto"/>
              <w:right w:val="single" w:sz="4" w:space="0" w:color="auto"/>
            </w:tcBorders>
            <w:vAlign w:val="center"/>
          </w:tcPr>
          <w:p w14:paraId="59D8D66C" w14:textId="77777777" w:rsid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p>
          <w:p w14:paraId="6EA6C486" w14:textId="77777777" w:rsidR="003F49F0" w:rsidRDefault="003F49F0" w:rsidP="003F49F0">
            <w:pPr>
              <w:spacing w:before="120"/>
              <w:ind w:right="-187"/>
              <w:rPr>
                <w:rFonts w:ascii="Arial" w:hAnsi="Arial" w:cs="Arial"/>
                <w:position w:val="10"/>
                <w:sz w:val="22"/>
                <w:szCs w:val="22"/>
              </w:rPr>
            </w:pPr>
            <w:r>
              <w:rPr>
                <w:rFonts w:ascii="Arial" w:hAnsi="Arial" w:cs="Arial"/>
                <w:position w:val="10"/>
                <w:sz w:val="22"/>
                <w:szCs w:val="22"/>
              </w:rPr>
              <w:t>or</w:t>
            </w:r>
          </w:p>
          <w:p w14:paraId="69E9CA9B" w14:textId="0ECE39F9" w:rsidR="003F49F0" w:rsidRPr="006C402A" w:rsidRDefault="003F49F0" w:rsidP="003F49F0">
            <w:pPr>
              <w:ind w:right="-186"/>
              <w:rPr>
                <w:rFonts w:ascii="Arial" w:hAnsi="Arial" w:cs="Arial"/>
                <w:sz w:val="22"/>
                <w:szCs w:val="22"/>
              </w:rPr>
            </w:pPr>
            <w:r w:rsidRPr="004D6A9F">
              <w:rPr>
                <w:rFonts w:ascii="Arial" w:hAnsi="Arial" w:cs="Arial"/>
                <w:position w:val="10"/>
                <w:sz w:val="44"/>
                <w:szCs w:val="44"/>
              </w:rPr>
              <w:t>□</w:t>
            </w:r>
            <w:r>
              <w:rPr>
                <w:rFonts w:ascii="Arial" w:hAnsi="Arial" w:cs="Arial"/>
                <w:position w:val="10"/>
                <w:sz w:val="44"/>
                <w:szCs w:val="44"/>
              </w:rPr>
              <w:t xml:space="preserve"> </w:t>
            </w:r>
            <w:r>
              <w:rPr>
                <w:rFonts w:ascii="Arial" w:hAnsi="Arial" w:cs="Arial"/>
                <w:position w:val="10"/>
                <w:sz w:val="22"/>
                <w:szCs w:val="22"/>
              </w:rPr>
              <w:t>COMPLIES WITH OPTION B</w:t>
            </w:r>
          </w:p>
        </w:tc>
      </w:tr>
      <w:tr w:rsidR="003F49F0" w:rsidRPr="009F6476" w14:paraId="3C904C44" w14:textId="77777777" w:rsidTr="00336C70">
        <w:tblPrEx>
          <w:tblBorders>
            <w:insideH w:val="single" w:sz="4" w:space="0" w:color="auto"/>
            <w:insideV w:val="single" w:sz="4" w:space="0" w:color="auto"/>
          </w:tblBorders>
          <w:tblLook w:val="04A0" w:firstRow="1" w:lastRow="0" w:firstColumn="1" w:lastColumn="0" w:noHBand="0" w:noVBand="1"/>
        </w:tblPrEx>
        <w:tc>
          <w:tcPr>
            <w:tcW w:w="11511" w:type="dxa"/>
          </w:tcPr>
          <w:p w14:paraId="325EEBFD" w14:textId="4408C6BB" w:rsidR="003F49F0" w:rsidRPr="00381F1A" w:rsidRDefault="003F49F0" w:rsidP="003F49F0">
            <w:pPr>
              <w:tabs>
                <w:tab w:val="left" w:pos="1080"/>
              </w:tabs>
              <w:overflowPunct w:val="0"/>
              <w:autoSpaceDE w:val="0"/>
              <w:autoSpaceDN w:val="0"/>
              <w:adjustRightInd w:val="0"/>
              <w:spacing w:before="120" w:after="120"/>
              <w:textAlignment w:val="baseline"/>
              <w:rPr>
                <w:rFonts w:ascii="Arial" w:hAnsi="Arial" w:cs="Arial"/>
              </w:rPr>
            </w:pPr>
            <w:r>
              <w:rPr>
                <w:rFonts w:ascii="Arial" w:hAnsi="Arial" w:cs="Arial"/>
                <w:b/>
              </w:rPr>
              <w:t xml:space="preserve">Option B - </w:t>
            </w:r>
            <w:r w:rsidRPr="00381F1A">
              <w:rPr>
                <w:rFonts w:ascii="Arial" w:hAnsi="Arial" w:cs="Arial"/>
                <w:b/>
              </w:rPr>
              <w:t>If test report is not available –</w:t>
            </w:r>
            <w:r w:rsidRPr="00381F1A">
              <w:rPr>
                <w:rFonts w:ascii="Arial" w:hAnsi="Arial" w:cs="Arial"/>
              </w:rPr>
              <w:t xml:space="preserve"> Confirmation:</w:t>
            </w:r>
          </w:p>
        </w:tc>
        <w:tc>
          <w:tcPr>
            <w:tcW w:w="236" w:type="dxa"/>
          </w:tcPr>
          <w:p w14:paraId="7E9023CB" w14:textId="77777777" w:rsidR="003F49F0" w:rsidRPr="006C402A" w:rsidRDefault="003F49F0" w:rsidP="003F49F0">
            <w:pPr>
              <w:spacing w:before="120" w:line="360" w:lineRule="auto"/>
              <w:rPr>
                <w:rFonts w:ascii="Arial" w:hAnsi="Arial" w:cs="Arial"/>
                <w:sz w:val="22"/>
                <w:szCs w:val="22"/>
              </w:rPr>
            </w:pPr>
          </w:p>
        </w:tc>
        <w:tc>
          <w:tcPr>
            <w:tcW w:w="3449" w:type="dxa"/>
          </w:tcPr>
          <w:p w14:paraId="7ABA2F9C" w14:textId="77777777" w:rsidR="003F49F0" w:rsidRPr="006C402A" w:rsidRDefault="003F49F0" w:rsidP="003F49F0">
            <w:pPr>
              <w:ind w:right="-186"/>
              <w:rPr>
                <w:rFonts w:ascii="Arial" w:hAnsi="Arial" w:cs="Arial"/>
                <w:sz w:val="22"/>
                <w:szCs w:val="22"/>
              </w:rPr>
            </w:pPr>
          </w:p>
        </w:tc>
      </w:tr>
      <w:tr w:rsidR="003F49F0" w:rsidRPr="009F6476" w14:paraId="163D7354" w14:textId="77777777" w:rsidTr="00336C70">
        <w:tblPrEx>
          <w:tblBorders>
            <w:insideH w:val="single" w:sz="4" w:space="0" w:color="auto"/>
            <w:insideV w:val="single" w:sz="4" w:space="0" w:color="auto"/>
          </w:tblBorders>
          <w:tblLook w:val="04A0" w:firstRow="1" w:lastRow="0" w:firstColumn="1" w:lastColumn="0" w:noHBand="0" w:noVBand="1"/>
        </w:tblPrEx>
        <w:tc>
          <w:tcPr>
            <w:tcW w:w="11511" w:type="dxa"/>
          </w:tcPr>
          <w:p w14:paraId="06CA947D" w14:textId="53E341E2" w:rsidR="003F49F0" w:rsidRPr="00381F1A"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the garment, or a garment of the same style and fabric composition, meets all the applicable requirements of the Mandatory Standard</w:t>
            </w:r>
            <w:r w:rsidR="000F1146">
              <w:rPr>
                <w:rFonts w:ascii="Arial" w:hAnsi="Arial" w:cs="Arial"/>
              </w:rPr>
              <w:t xml:space="preserve"> and has been tested within the last 12 months in accordance with the requirements at Option A</w:t>
            </w:r>
          </w:p>
        </w:tc>
        <w:tc>
          <w:tcPr>
            <w:tcW w:w="236" w:type="dxa"/>
          </w:tcPr>
          <w:p w14:paraId="24AF3356" w14:textId="77777777" w:rsidR="003F49F0" w:rsidRPr="006C402A" w:rsidRDefault="003F49F0" w:rsidP="003F49F0">
            <w:pPr>
              <w:spacing w:before="120" w:line="360" w:lineRule="auto"/>
              <w:rPr>
                <w:rFonts w:ascii="Arial" w:hAnsi="Arial" w:cs="Arial"/>
                <w:sz w:val="22"/>
                <w:szCs w:val="22"/>
              </w:rPr>
            </w:pPr>
          </w:p>
        </w:tc>
        <w:tc>
          <w:tcPr>
            <w:tcW w:w="3449" w:type="dxa"/>
          </w:tcPr>
          <w:p w14:paraId="70513F5C" w14:textId="2D044E25" w:rsidR="003F49F0" w:rsidRPr="006C402A" w:rsidRDefault="003F49F0" w:rsidP="003F49F0">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3F49F0" w:rsidRPr="009F6476" w14:paraId="6248CA3F" w14:textId="77777777" w:rsidTr="00336C70">
        <w:tblPrEx>
          <w:tblBorders>
            <w:insideH w:val="single" w:sz="4" w:space="0" w:color="auto"/>
            <w:insideV w:val="single" w:sz="4" w:space="0" w:color="auto"/>
          </w:tblBorders>
          <w:tblLook w:val="04A0" w:firstRow="1" w:lastRow="0" w:firstColumn="1" w:lastColumn="0" w:noHBand="0" w:noVBand="1"/>
        </w:tblPrEx>
        <w:tc>
          <w:tcPr>
            <w:tcW w:w="11511" w:type="dxa"/>
          </w:tcPr>
          <w:p w14:paraId="4E7E1B2E" w14:textId="77777777" w:rsidR="003F49F0" w:rsidRPr="00381F1A"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detailed images of the garment and images of labels for identification purposes are attached</w:t>
            </w:r>
          </w:p>
        </w:tc>
        <w:tc>
          <w:tcPr>
            <w:tcW w:w="236" w:type="dxa"/>
          </w:tcPr>
          <w:p w14:paraId="56E5A05B" w14:textId="77777777" w:rsidR="003F49F0" w:rsidRPr="006C402A" w:rsidRDefault="003F49F0" w:rsidP="003F49F0">
            <w:pPr>
              <w:spacing w:before="120" w:line="360" w:lineRule="auto"/>
              <w:rPr>
                <w:rFonts w:ascii="Arial" w:hAnsi="Arial" w:cs="Arial"/>
                <w:sz w:val="22"/>
                <w:szCs w:val="22"/>
              </w:rPr>
            </w:pPr>
          </w:p>
        </w:tc>
        <w:tc>
          <w:tcPr>
            <w:tcW w:w="3449" w:type="dxa"/>
          </w:tcPr>
          <w:p w14:paraId="4245AB6F" w14:textId="5F5D5D22" w:rsidR="003F49F0" w:rsidRPr="006C402A" w:rsidRDefault="003F49F0" w:rsidP="003F49F0">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3F49F0" w:rsidRPr="009F6476" w14:paraId="3490A5DA" w14:textId="77777777" w:rsidTr="00336C70">
        <w:tblPrEx>
          <w:tblBorders>
            <w:insideH w:val="single" w:sz="4" w:space="0" w:color="auto"/>
            <w:insideV w:val="single" w:sz="4" w:space="0" w:color="auto"/>
          </w:tblBorders>
          <w:tblLook w:val="04A0" w:firstRow="1" w:lastRow="0" w:firstColumn="1" w:lastColumn="0" w:noHBand="0" w:noVBand="1"/>
        </w:tblPrEx>
        <w:tc>
          <w:tcPr>
            <w:tcW w:w="11511" w:type="dxa"/>
          </w:tcPr>
          <w:p w14:paraId="1D83C36E" w14:textId="77777777" w:rsidR="003F49F0" w:rsidRPr="00381F1A"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of the category under the Mandatory Standard that applies to the garment</w:t>
            </w:r>
          </w:p>
        </w:tc>
        <w:tc>
          <w:tcPr>
            <w:tcW w:w="236" w:type="dxa"/>
          </w:tcPr>
          <w:p w14:paraId="62ED260E" w14:textId="77777777" w:rsidR="003F49F0" w:rsidRPr="006C402A" w:rsidRDefault="003F49F0" w:rsidP="003F49F0">
            <w:pPr>
              <w:spacing w:before="120" w:line="360" w:lineRule="auto"/>
              <w:rPr>
                <w:rFonts w:ascii="Arial" w:hAnsi="Arial" w:cs="Arial"/>
                <w:sz w:val="22"/>
                <w:szCs w:val="22"/>
              </w:rPr>
            </w:pPr>
          </w:p>
        </w:tc>
        <w:tc>
          <w:tcPr>
            <w:tcW w:w="3449" w:type="dxa"/>
          </w:tcPr>
          <w:p w14:paraId="6C0D7E1A" w14:textId="720854D8" w:rsid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r>
              <w:rPr>
                <w:rFonts w:ascii="Arial" w:hAnsi="Arial" w:cs="Arial"/>
                <w:position w:val="10"/>
                <w:sz w:val="22"/>
                <w:szCs w:val="22"/>
              </w:rPr>
              <w:t>(Cat 1) ;or</w:t>
            </w:r>
          </w:p>
          <w:p w14:paraId="25D3B7BB" w14:textId="2FA08A1E" w:rsid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r>
              <w:rPr>
                <w:rFonts w:ascii="Arial" w:hAnsi="Arial" w:cs="Arial"/>
                <w:position w:val="10"/>
                <w:sz w:val="22"/>
                <w:szCs w:val="22"/>
              </w:rPr>
              <w:t>(Cat 2); or</w:t>
            </w:r>
          </w:p>
          <w:p w14:paraId="126AE703" w14:textId="7EC4103A" w:rsid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r>
              <w:rPr>
                <w:rFonts w:ascii="Arial" w:hAnsi="Arial" w:cs="Arial"/>
                <w:position w:val="10"/>
                <w:sz w:val="22"/>
                <w:szCs w:val="22"/>
              </w:rPr>
              <w:t>(Cat 3); or</w:t>
            </w:r>
          </w:p>
          <w:p w14:paraId="3ED9D1C9" w14:textId="0FB1C655" w:rsidR="003F49F0" w:rsidRP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r>
              <w:rPr>
                <w:rFonts w:ascii="Arial" w:hAnsi="Arial" w:cs="Arial"/>
                <w:position w:val="10"/>
                <w:sz w:val="22"/>
                <w:szCs w:val="22"/>
              </w:rPr>
              <w:t>(Cat 4)</w:t>
            </w:r>
          </w:p>
        </w:tc>
      </w:tr>
      <w:tr w:rsidR="003F49F0" w:rsidRPr="009F6476" w14:paraId="6570E181" w14:textId="77777777" w:rsidTr="00336C70">
        <w:tblPrEx>
          <w:tblBorders>
            <w:insideH w:val="single" w:sz="4" w:space="0" w:color="auto"/>
            <w:insideV w:val="single" w:sz="4" w:space="0" w:color="auto"/>
          </w:tblBorders>
          <w:tblLook w:val="04A0" w:firstRow="1" w:lastRow="0" w:firstColumn="1" w:lastColumn="0" w:noHBand="0" w:noVBand="1"/>
        </w:tblPrEx>
        <w:tc>
          <w:tcPr>
            <w:tcW w:w="11511" w:type="dxa"/>
          </w:tcPr>
          <w:p w14:paraId="2C377549" w14:textId="77777777" w:rsidR="003F49F0" w:rsidRPr="00381F1A" w:rsidRDefault="003F49F0" w:rsidP="003F49F0">
            <w:pPr>
              <w:tabs>
                <w:tab w:val="left" w:pos="1080"/>
              </w:tabs>
              <w:overflowPunct w:val="0"/>
              <w:autoSpaceDE w:val="0"/>
              <w:autoSpaceDN w:val="0"/>
              <w:adjustRightInd w:val="0"/>
              <w:spacing w:before="120" w:after="120"/>
              <w:textAlignment w:val="baseline"/>
              <w:rPr>
                <w:rFonts w:ascii="Arial" w:hAnsi="Arial" w:cs="Arial"/>
              </w:rPr>
            </w:pPr>
            <w:r w:rsidRPr="00381F1A">
              <w:rPr>
                <w:rFonts w:ascii="Arial" w:hAnsi="Arial" w:cs="Arial"/>
                <w:b/>
              </w:rPr>
              <w:t>Specification Sheets –</w:t>
            </w:r>
            <w:r w:rsidRPr="00381F1A">
              <w:rPr>
                <w:rFonts w:ascii="Arial" w:hAnsi="Arial" w:cs="Arial"/>
              </w:rPr>
              <w:t>:</w:t>
            </w:r>
          </w:p>
        </w:tc>
        <w:tc>
          <w:tcPr>
            <w:tcW w:w="236" w:type="dxa"/>
          </w:tcPr>
          <w:p w14:paraId="669B4A3C" w14:textId="77777777" w:rsidR="003F49F0" w:rsidRPr="006C402A" w:rsidRDefault="003F49F0" w:rsidP="003F49F0">
            <w:pPr>
              <w:spacing w:before="120" w:line="360" w:lineRule="auto"/>
              <w:rPr>
                <w:rFonts w:ascii="Arial" w:hAnsi="Arial" w:cs="Arial"/>
                <w:sz w:val="22"/>
                <w:szCs w:val="22"/>
              </w:rPr>
            </w:pPr>
          </w:p>
        </w:tc>
        <w:tc>
          <w:tcPr>
            <w:tcW w:w="3449" w:type="dxa"/>
          </w:tcPr>
          <w:p w14:paraId="6E7BBC08" w14:textId="77777777" w:rsidR="003F49F0" w:rsidRPr="006C402A" w:rsidRDefault="003F49F0" w:rsidP="003F49F0">
            <w:pPr>
              <w:ind w:right="-186"/>
              <w:rPr>
                <w:rFonts w:ascii="Arial" w:hAnsi="Arial" w:cs="Arial"/>
                <w:sz w:val="22"/>
                <w:szCs w:val="22"/>
              </w:rPr>
            </w:pPr>
          </w:p>
        </w:tc>
      </w:tr>
      <w:tr w:rsidR="003F49F0" w:rsidRPr="009F6476" w14:paraId="77A1D820" w14:textId="77777777" w:rsidTr="00336C70">
        <w:tblPrEx>
          <w:tblBorders>
            <w:insideH w:val="single" w:sz="4" w:space="0" w:color="auto"/>
            <w:insideV w:val="single" w:sz="4" w:space="0" w:color="auto"/>
          </w:tblBorders>
          <w:tblLook w:val="04A0" w:firstRow="1" w:lastRow="0" w:firstColumn="1" w:lastColumn="0" w:noHBand="0" w:noVBand="1"/>
        </w:tblPrEx>
        <w:tc>
          <w:tcPr>
            <w:tcW w:w="11511" w:type="dxa"/>
          </w:tcPr>
          <w:p w14:paraId="3687FA04" w14:textId="77777777" w:rsidR="003F49F0" w:rsidRPr="00381F1A" w:rsidRDefault="003F49F0" w:rsidP="003F49F0">
            <w:pPr>
              <w:numPr>
                <w:ilvl w:val="4"/>
                <w:numId w:val="2"/>
              </w:numPr>
              <w:tabs>
                <w:tab w:val="clear" w:pos="3600"/>
              </w:tabs>
              <w:overflowPunct w:val="0"/>
              <w:autoSpaceDE w:val="0"/>
              <w:autoSpaceDN w:val="0"/>
              <w:adjustRightInd w:val="0"/>
              <w:spacing w:before="120" w:after="120"/>
              <w:ind w:left="432" w:hanging="426"/>
              <w:textAlignment w:val="baseline"/>
              <w:rPr>
                <w:rFonts w:ascii="Arial" w:hAnsi="Arial" w:cs="Arial"/>
              </w:rPr>
            </w:pPr>
            <w:r w:rsidRPr="00381F1A">
              <w:rPr>
                <w:rFonts w:ascii="Arial" w:hAnsi="Arial" w:cs="Arial"/>
              </w:rPr>
              <w:t>If available, copies of specification sheets used by us recording the correct trim dimensions, fabric weight and other relevant information for the garment are attached.</w:t>
            </w:r>
          </w:p>
        </w:tc>
        <w:tc>
          <w:tcPr>
            <w:tcW w:w="236" w:type="dxa"/>
          </w:tcPr>
          <w:p w14:paraId="198F315D" w14:textId="77777777" w:rsidR="003F49F0" w:rsidRPr="006C402A" w:rsidRDefault="003F49F0" w:rsidP="003F49F0">
            <w:pPr>
              <w:spacing w:before="120" w:line="360" w:lineRule="auto"/>
              <w:rPr>
                <w:rFonts w:ascii="Arial" w:hAnsi="Arial" w:cs="Arial"/>
                <w:sz w:val="22"/>
                <w:szCs w:val="22"/>
              </w:rPr>
            </w:pPr>
          </w:p>
        </w:tc>
        <w:tc>
          <w:tcPr>
            <w:tcW w:w="3449" w:type="dxa"/>
          </w:tcPr>
          <w:p w14:paraId="25658252" w14:textId="4CDD6380" w:rsidR="003F49F0" w:rsidRPr="006C402A" w:rsidRDefault="003F49F0" w:rsidP="003F49F0">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Pr>
                <w:rFonts w:ascii="Arial" w:hAnsi="Arial" w:cs="Arial"/>
                <w:position w:val="10"/>
                <w:sz w:val="22"/>
                <w:szCs w:val="22"/>
              </w:rPr>
              <w:t xml:space="preserve"> or unavailable</w:t>
            </w:r>
          </w:p>
        </w:tc>
      </w:tr>
    </w:tbl>
    <w:p w14:paraId="279AAA67" w14:textId="506368E0" w:rsidR="000B42AF" w:rsidRDefault="000B42AF"/>
    <w:p w14:paraId="5630F3FD" w14:textId="77777777" w:rsidR="0002306E" w:rsidRDefault="0002306E" w:rsidP="0002306E">
      <w:pPr>
        <w:pStyle w:val="Normal1"/>
        <w:spacing w:before="0" w:after="120" w:line="300" w:lineRule="atLeast"/>
        <w:jc w:val="center"/>
        <w:rPr>
          <w:rFonts w:ascii="Arial" w:hAnsi="Arial" w:cs="Arial"/>
          <w:b/>
          <w:bCs/>
          <w:iCs/>
          <w:sz w:val="28"/>
          <w:szCs w:val="28"/>
          <w:lang w:eastAsia="en-AU"/>
        </w:rPr>
      </w:pPr>
      <w:r>
        <w:rPr>
          <w:rFonts w:ascii="Arial" w:hAnsi="Arial" w:cs="Arial"/>
          <w:b/>
          <w:bCs/>
          <w:iCs/>
          <w:sz w:val="28"/>
          <w:szCs w:val="28"/>
        </w:rPr>
        <w:lastRenderedPageBreak/>
        <w:t xml:space="preserve">Supplier Verification </w:t>
      </w:r>
      <w:r w:rsidRPr="00156E56">
        <w:rPr>
          <w:rFonts w:ascii="Arial" w:hAnsi="Arial" w:cs="Arial"/>
          <w:b/>
          <w:bCs/>
          <w:iCs/>
          <w:sz w:val="28"/>
          <w:szCs w:val="28"/>
        </w:rPr>
        <w:t xml:space="preserve">for </w:t>
      </w:r>
      <w:r>
        <w:rPr>
          <w:rFonts w:ascii="Arial" w:hAnsi="Arial" w:cs="Arial"/>
          <w:b/>
          <w:bCs/>
          <w:iCs/>
          <w:sz w:val="28"/>
          <w:szCs w:val="28"/>
          <w:lang w:eastAsia="en-AU"/>
        </w:rPr>
        <w:t>Children’s Nightwear (Australia and New Zealand)</w:t>
      </w:r>
    </w:p>
    <w:p w14:paraId="7387F35A" w14:textId="62B1B31B" w:rsidR="000B42AF" w:rsidRDefault="000B42AF" w:rsidP="00660DDE">
      <w:pPr>
        <w:jc w:val="center"/>
      </w:pPr>
    </w:p>
    <w:tbl>
      <w:tblPr>
        <w:tblStyle w:val="TableGrid"/>
        <w:tblW w:w="15338"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2991"/>
        <w:gridCol w:w="2850"/>
        <w:gridCol w:w="283"/>
        <w:gridCol w:w="284"/>
        <w:gridCol w:w="3241"/>
        <w:gridCol w:w="3421"/>
        <w:gridCol w:w="236"/>
        <w:gridCol w:w="2032"/>
      </w:tblGrid>
      <w:tr w:rsidR="00D952D0" w:rsidRPr="009F6476" w14:paraId="140718C4" w14:textId="77777777" w:rsidTr="0002306E">
        <w:trPr>
          <w:cantSplit/>
          <w:tblHeader/>
        </w:trPr>
        <w:tc>
          <w:tcPr>
            <w:tcW w:w="13070" w:type="dxa"/>
            <w:gridSpan w:val="6"/>
            <w:tcBorders>
              <w:right w:val="single" w:sz="4" w:space="0" w:color="auto"/>
            </w:tcBorders>
          </w:tcPr>
          <w:p w14:paraId="418FBDE7" w14:textId="77777777" w:rsidR="00D952D0" w:rsidRPr="006C402A" w:rsidRDefault="00D952D0" w:rsidP="00A6350F">
            <w:pPr>
              <w:jc w:val="center"/>
              <w:rPr>
                <w:rFonts w:ascii="Arial" w:hAnsi="Arial" w:cs="Arial"/>
                <w:b/>
                <w:sz w:val="22"/>
                <w:szCs w:val="22"/>
              </w:rPr>
            </w:pPr>
            <w:r>
              <w:rPr>
                <w:rFonts w:ascii="Arial" w:hAnsi="Arial" w:cs="Arial"/>
                <w:b/>
                <w:sz w:val="22"/>
                <w:szCs w:val="22"/>
              </w:rPr>
              <w:t>Requirement</w:t>
            </w:r>
          </w:p>
        </w:tc>
        <w:tc>
          <w:tcPr>
            <w:tcW w:w="236" w:type="dxa"/>
            <w:tcBorders>
              <w:top w:val="single" w:sz="4" w:space="0" w:color="auto"/>
              <w:left w:val="single" w:sz="4" w:space="0" w:color="auto"/>
              <w:bottom w:val="single" w:sz="4" w:space="0" w:color="auto"/>
              <w:right w:val="single" w:sz="4" w:space="0" w:color="auto"/>
            </w:tcBorders>
          </w:tcPr>
          <w:p w14:paraId="42752AA6" w14:textId="77777777" w:rsidR="00D952D0" w:rsidRPr="006C402A" w:rsidRDefault="00D952D0" w:rsidP="00A6350F">
            <w:pPr>
              <w:ind w:right="-108"/>
              <w:jc w:val="center"/>
              <w:rPr>
                <w:rFonts w:ascii="Arial" w:hAnsi="Arial" w:cs="Arial"/>
                <w:b/>
                <w:sz w:val="22"/>
                <w:szCs w:val="22"/>
              </w:rPr>
            </w:pPr>
          </w:p>
        </w:tc>
        <w:tc>
          <w:tcPr>
            <w:tcW w:w="2032" w:type="dxa"/>
            <w:tcBorders>
              <w:left w:val="single" w:sz="4" w:space="0" w:color="auto"/>
              <w:bottom w:val="single" w:sz="6" w:space="0" w:color="auto"/>
            </w:tcBorders>
            <w:vAlign w:val="center"/>
          </w:tcPr>
          <w:p w14:paraId="23F1F314" w14:textId="77777777" w:rsidR="00D952D0" w:rsidRPr="006C402A" w:rsidRDefault="00D952D0" w:rsidP="00A6350F">
            <w:pPr>
              <w:ind w:left="-49" w:right="-108"/>
              <w:jc w:val="center"/>
              <w:rPr>
                <w:rFonts w:ascii="Arial" w:hAnsi="Arial" w:cs="Arial"/>
                <w:b/>
                <w:sz w:val="22"/>
                <w:szCs w:val="22"/>
              </w:rPr>
            </w:pPr>
            <w:r>
              <w:rPr>
                <w:rFonts w:ascii="Arial" w:hAnsi="Arial" w:cs="Arial"/>
                <w:b/>
                <w:sz w:val="22"/>
                <w:szCs w:val="22"/>
              </w:rPr>
              <w:t>Tick if Complies</w:t>
            </w:r>
          </w:p>
        </w:tc>
      </w:tr>
      <w:tr w:rsidR="00D952D0" w:rsidRPr="009F6476" w14:paraId="6760CF73" w14:textId="77777777" w:rsidTr="0002306E">
        <w:tblPrEx>
          <w:tblBorders>
            <w:insideH w:val="single" w:sz="4" w:space="0" w:color="auto"/>
            <w:insideV w:val="single" w:sz="4" w:space="0" w:color="auto"/>
          </w:tblBorders>
          <w:tblLook w:val="04A0" w:firstRow="1" w:lastRow="0" w:firstColumn="1" w:lastColumn="0" w:noHBand="0" w:noVBand="1"/>
        </w:tblPrEx>
        <w:tc>
          <w:tcPr>
            <w:tcW w:w="13070" w:type="dxa"/>
            <w:gridSpan w:val="6"/>
            <w:tcBorders>
              <w:top w:val="single" w:sz="4" w:space="0" w:color="auto"/>
              <w:bottom w:val="dashSmallGap" w:sz="4" w:space="0" w:color="auto"/>
            </w:tcBorders>
          </w:tcPr>
          <w:p w14:paraId="6F4DCA27" w14:textId="5A70BCE6" w:rsidR="00D952D0" w:rsidRPr="000B42AF" w:rsidRDefault="0002306E" w:rsidP="00A6350F">
            <w:pPr>
              <w:overflowPunct w:val="0"/>
              <w:autoSpaceDE w:val="0"/>
              <w:autoSpaceDN w:val="0"/>
              <w:adjustRightInd w:val="0"/>
              <w:spacing w:before="120" w:after="120"/>
              <w:textAlignment w:val="baseline"/>
              <w:rPr>
                <w:rFonts w:ascii="Arial" w:hAnsi="Arial" w:cs="Arial"/>
                <w:sz w:val="22"/>
                <w:szCs w:val="22"/>
              </w:rPr>
            </w:pPr>
            <w:r w:rsidRPr="0002306E">
              <w:rPr>
                <w:rFonts w:ascii="Arial" w:hAnsi="Arial" w:cs="Arial"/>
                <w:b/>
                <w:sz w:val="22"/>
                <w:szCs w:val="22"/>
                <w:u w:val="single"/>
              </w:rPr>
              <w:t>AUSTRALIAN</w:t>
            </w:r>
            <w:r>
              <w:rPr>
                <w:rFonts w:ascii="Arial" w:hAnsi="Arial" w:cs="Arial"/>
                <w:b/>
                <w:sz w:val="22"/>
                <w:szCs w:val="22"/>
              </w:rPr>
              <w:t xml:space="preserve"> l</w:t>
            </w:r>
            <w:r w:rsidR="00D952D0">
              <w:rPr>
                <w:rFonts w:ascii="Arial" w:hAnsi="Arial" w:cs="Arial"/>
                <w:b/>
                <w:sz w:val="22"/>
                <w:szCs w:val="22"/>
              </w:rPr>
              <w:t>abel - fire h</w:t>
            </w:r>
            <w:r w:rsidR="00D952D0" w:rsidRPr="00DE46BE">
              <w:rPr>
                <w:rFonts w:ascii="Arial" w:hAnsi="Arial" w:cs="Arial"/>
                <w:b/>
                <w:sz w:val="22"/>
                <w:szCs w:val="22"/>
              </w:rPr>
              <w:t>azard</w:t>
            </w:r>
            <w:r w:rsidR="00D952D0">
              <w:rPr>
                <w:rFonts w:ascii="Arial" w:hAnsi="Arial" w:cs="Arial"/>
                <w:b/>
                <w:sz w:val="22"/>
                <w:szCs w:val="22"/>
              </w:rPr>
              <w:t xml:space="preserve"> </w:t>
            </w:r>
            <w:r w:rsidR="00D952D0">
              <w:rPr>
                <w:rFonts w:ascii="Arial" w:hAnsi="Arial" w:cs="Arial"/>
                <w:sz w:val="22"/>
                <w:szCs w:val="22"/>
              </w:rPr>
              <w:t xml:space="preserve">– </w:t>
            </w:r>
            <w:r w:rsidR="00D952D0" w:rsidRPr="000B42AF">
              <w:rPr>
                <w:rFonts w:ascii="Arial" w:hAnsi="Arial" w:cs="Arial"/>
                <w:sz w:val="22"/>
                <w:szCs w:val="22"/>
              </w:rPr>
              <w:t xml:space="preserve">A visual inspection of the </w:t>
            </w:r>
            <w:r w:rsidR="00D952D0">
              <w:rPr>
                <w:rFonts w:ascii="Arial" w:hAnsi="Arial" w:cs="Arial"/>
                <w:sz w:val="22"/>
                <w:szCs w:val="22"/>
              </w:rPr>
              <w:t>garment</w:t>
            </w:r>
            <w:r w:rsidR="00D952D0" w:rsidRPr="008767F4">
              <w:rPr>
                <w:rFonts w:ascii="Arial" w:hAnsi="Arial" w:cs="Arial"/>
                <w:sz w:val="22"/>
                <w:szCs w:val="22"/>
              </w:rPr>
              <w:t xml:space="preserve"> </w:t>
            </w:r>
            <w:r w:rsidR="00D952D0">
              <w:rPr>
                <w:rFonts w:ascii="Arial" w:hAnsi="Arial" w:cs="Arial"/>
                <w:sz w:val="22"/>
                <w:szCs w:val="22"/>
              </w:rPr>
              <w:t>has been conducted that confirms the garment is clearly and permanently marked with a fire warning label that meets the following requirements:</w:t>
            </w:r>
          </w:p>
        </w:tc>
        <w:tc>
          <w:tcPr>
            <w:tcW w:w="236" w:type="dxa"/>
            <w:tcBorders>
              <w:top w:val="single" w:sz="4" w:space="0" w:color="auto"/>
              <w:bottom w:val="dashSmallGap" w:sz="4" w:space="0" w:color="auto"/>
            </w:tcBorders>
          </w:tcPr>
          <w:p w14:paraId="165127CA" w14:textId="77777777" w:rsidR="00D952D0" w:rsidRPr="006C402A" w:rsidRDefault="00D952D0" w:rsidP="00A6350F">
            <w:pPr>
              <w:spacing w:before="120"/>
              <w:rPr>
                <w:rFonts w:ascii="Arial" w:hAnsi="Arial" w:cs="Arial"/>
                <w:sz w:val="22"/>
                <w:szCs w:val="22"/>
              </w:rPr>
            </w:pPr>
          </w:p>
        </w:tc>
        <w:tc>
          <w:tcPr>
            <w:tcW w:w="2032" w:type="dxa"/>
            <w:tcBorders>
              <w:top w:val="single" w:sz="4" w:space="0" w:color="auto"/>
              <w:bottom w:val="dashSmallGap" w:sz="4" w:space="0" w:color="auto"/>
            </w:tcBorders>
          </w:tcPr>
          <w:p w14:paraId="42704055" w14:textId="77777777" w:rsidR="00D952D0" w:rsidRPr="006C402A" w:rsidRDefault="00D952D0" w:rsidP="006C07ED">
            <w:pPr>
              <w:ind w:right="-187"/>
              <w:rPr>
                <w:rFonts w:ascii="Arial" w:hAnsi="Arial" w:cs="Arial"/>
                <w:sz w:val="22"/>
                <w:szCs w:val="22"/>
              </w:rPr>
            </w:pPr>
          </w:p>
        </w:tc>
      </w:tr>
      <w:tr w:rsidR="006C07ED" w:rsidRPr="009F6476" w14:paraId="6CD60820" w14:textId="77777777" w:rsidTr="0002306E">
        <w:tblPrEx>
          <w:tblBorders>
            <w:insideH w:val="single" w:sz="4" w:space="0" w:color="auto"/>
            <w:insideV w:val="single" w:sz="4" w:space="0" w:color="auto"/>
          </w:tblBorders>
          <w:tblLook w:val="04A0" w:firstRow="1" w:lastRow="0" w:firstColumn="1" w:lastColumn="0" w:noHBand="0" w:noVBand="1"/>
        </w:tblPrEx>
        <w:tc>
          <w:tcPr>
            <w:tcW w:w="13070" w:type="dxa"/>
            <w:gridSpan w:val="6"/>
            <w:tcBorders>
              <w:top w:val="dashSmallGap" w:sz="4" w:space="0" w:color="auto"/>
              <w:bottom w:val="nil"/>
            </w:tcBorders>
          </w:tcPr>
          <w:p w14:paraId="08034F10" w14:textId="77777777" w:rsidR="006C07ED" w:rsidRPr="000B42AF" w:rsidRDefault="006C07ED" w:rsidP="006C07ED">
            <w:pPr>
              <w:pStyle w:val="ListParagraph"/>
              <w:numPr>
                <w:ilvl w:val="0"/>
                <w:numId w:val="11"/>
              </w:numPr>
              <w:overflowPunct w:val="0"/>
              <w:autoSpaceDE w:val="0"/>
              <w:autoSpaceDN w:val="0"/>
              <w:adjustRightInd w:val="0"/>
              <w:spacing w:before="60" w:after="60"/>
              <w:ind w:left="349"/>
              <w:contextualSpacing w:val="0"/>
              <w:textAlignment w:val="baseline"/>
              <w:rPr>
                <w:rFonts w:ascii="Arial" w:hAnsi="Arial" w:cs="Arial"/>
                <w:sz w:val="22"/>
                <w:szCs w:val="22"/>
              </w:rPr>
            </w:pPr>
            <w:r w:rsidRPr="006D0D0D">
              <w:rPr>
                <w:rFonts w:ascii="Arial" w:hAnsi="Arial" w:cs="Arial"/>
                <w:sz w:val="22"/>
                <w:szCs w:val="22"/>
                <w:u w:val="single"/>
              </w:rPr>
              <w:t>fire hazard information</w:t>
            </w:r>
            <w:r>
              <w:rPr>
                <w:rFonts w:ascii="Arial" w:hAnsi="Arial" w:cs="Arial"/>
                <w:b/>
                <w:sz w:val="22"/>
                <w:szCs w:val="22"/>
              </w:rPr>
              <w:t xml:space="preserve"> </w:t>
            </w:r>
            <w:r>
              <w:rPr>
                <w:rFonts w:ascii="Arial" w:hAnsi="Arial" w:cs="Arial"/>
                <w:sz w:val="22"/>
                <w:szCs w:val="22"/>
              </w:rPr>
              <w:t>complies with either AS/NZS 1249: 2003 or AS/NZS 1249:2014 (if supplied before 1 January 2020) or AS/NZS 1249:2014 (if supplied after 1 January 2020) as follows:</w:t>
            </w:r>
          </w:p>
        </w:tc>
        <w:tc>
          <w:tcPr>
            <w:tcW w:w="236" w:type="dxa"/>
            <w:tcBorders>
              <w:top w:val="dashSmallGap" w:sz="4" w:space="0" w:color="auto"/>
              <w:bottom w:val="nil"/>
            </w:tcBorders>
          </w:tcPr>
          <w:p w14:paraId="01FCDBF4" w14:textId="77777777" w:rsidR="006C07ED" w:rsidRPr="006C402A" w:rsidRDefault="006C07ED" w:rsidP="006C07ED">
            <w:pPr>
              <w:spacing w:before="120"/>
              <w:rPr>
                <w:rFonts w:ascii="Arial" w:hAnsi="Arial" w:cs="Arial"/>
                <w:sz w:val="22"/>
                <w:szCs w:val="22"/>
              </w:rPr>
            </w:pPr>
          </w:p>
        </w:tc>
        <w:tc>
          <w:tcPr>
            <w:tcW w:w="2032" w:type="dxa"/>
            <w:tcBorders>
              <w:top w:val="dashSmallGap" w:sz="4" w:space="0" w:color="auto"/>
              <w:bottom w:val="nil"/>
            </w:tcBorders>
          </w:tcPr>
          <w:p w14:paraId="5C8EC986" w14:textId="0DCD261F" w:rsidR="006C07ED" w:rsidRPr="006C402A" w:rsidRDefault="006C07ED" w:rsidP="006C07ED">
            <w:pPr>
              <w:ind w:right="-187"/>
              <w:rPr>
                <w:rFonts w:ascii="Arial" w:hAnsi="Arial" w:cs="Arial"/>
                <w:sz w:val="22"/>
                <w:szCs w:val="22"/>
              </w:rPr>
            </w:pPr>
          </w:p>
        </w:tc>
      </w:tr>
      <w:tr w:rsidR="00D952D0" w:rsidRPr="009F6476" w14:paraId="2E515334" w14:textId="77777777" w:rsidTr="0002306E">
        <w:tblPrEx>
          <w:tblBorders>
            <w:insideH w:val="single" w:sz="4" w:space="0" w:color="auto"/>
            <w:insideV w:val="single" w:sz="4" w:space="0" w:color="auto"/>
          </w:tblBorders>
          <w:tblLook w:val="04A0" w:firstRow="1" w:lastRow="0" w:firstColumn="1" w:lastColumn="0" w:noHBand="0" w:noVBand="1"/>
        </w:tblPrEx>
        <w:trPr>
          <w:trHeight w:val="328"/>
        </w:trPr>
        <w:tc>
          <w:tcPr>
            <w:tcW w:w="5841" w:type="dxa"/>
            <w:gridSpan w:val="2"/>
            <w:tcBorders>
              <w:top w:val="nil"/>
              <w:bottom w:val="nil"/>
              <w:right w:val="nil"/>
            </w:tcBorders>
          </w:tcPr>
          <w:p w14:paraId="6A029A6D" w14:textId="77777777" w:rsidR="00D952D0" w:rsidRPr="002A7A71" w:rsidRDefault="00D952D0" w:rsidP="00A6350F">
            <w:pPr>
              <w:overflowPunct w:val="0"/>
              <w:autoSpaceDE w:val="0"/>
              <w:autoSpaceDN w:val="0"/>
              <w:adjustRightInd w:val="0"/>
              <w:spacing w:before="120" w:after="120"/>
              <w:ind w:left="116"/>
              <w:jc w:val="center"/>
              <w:textAlignment w:val="baseline"/>
              <w:rPr>
                <w:rFonts w:ascii="Arial" w:hAnsi="Arial" w:cs="Arial"/>
                <w:sz w:val="16"/>
                <w:szCs w:val="16"/>
              </w:rPr>
            </w:pPr>
            <w:r w:rsidRPr="006D0D0D">
              <w:rPr>
                <w:rFonts w:ascii="Arial" w:hAnsi="Arial" w:cs="Arial"/>
                <w:b/>
                <w:sz w:val="22"/>
                <w:szCs w:val="22"/>
              </w:rPr>
              <w:t>AS/NZS 1249: 2003</w:t>
            </w:r>
            <w:r>
              <w:rPr>
                <w:rFonts w:ascii="Arial" w:hAnsi="Arial" w:cs="Arial"/>
                <w:b/>
                <w:sz w:val="22"/>
                <w:szCs w:val="22"/>
              </w:rPr>
              <w:br/>
            </w:r>
            <w:r w:rsidRPr="002A7A71">
              <w:rPr>
                <w:rFonts w:ascii="Arial" w:hAnsi="Arial" w:cs="Arial"/>
                <w:sz w:val="16"/>
                <w:szCs w:val="16"/>
              </w:rPr>
              <w:t>(not allowed after 1 January 2020)</w:t>
            </w:r>
          </w:p>
        </w:tc>
        <w:tc>
          <w:tcPr>
            <w:tcW w:w="567" w:type="dxa"/>
            <w:gridSpan w:val="2"/>
            <w:tcBorders>
              <w:top w:val="nil"/>
              <w:left w:val="nil"/>
              <w:bottom w:val="nil"/>
              <w:right w:val="nil"/>
            </w:tcBorders>
          </w:tcPr>
          <w:p w14:paraId="00EB2988" w14:textId="77777777" w:rsidR="00D952D0" w:rsidRPr="002A7A71" w:rsidRDefault="00D952D0" w:rsidP="00A6350F">
            <w:pPr>
              <w:overflowPunct w:val="0"/>
              <w:autoSpaceDE w:val="0"/>
              <w:autoSpaceDN w:val="0"/>
              <w:adjustRightInd w:val="0"/>
              <w:spacing w:before="120" w:after="120"/>
              <w:ind w:left="-100" w:right="-376"/>
              <w:textAlignment w:val="baseline"/>
              <w:rPr>
                <w:rFonts w:ascii="Arial" w:hAnsi="Arial" w:cs="Arial"/>
                <w:b/>
                <w:sz w:val="22"/>
                <w:szCs w:val="22"/>
              </w:rPr>
            </w:pPr>
            <w:r>
              <w:rPr>
                <w:rFonts w:ascii="Arial" w:hAnsi="Arial" w:cs="Arial"/>
                <w:b/>
                <w:sz w:val="22"/>
                <w:szCs w:val="22"/>
              </w:rPr>
              <w:t>OR</w:t>
            </w:r>
          </w:p>
        </w:tc>
        <w:tc>
          <w:tcPr>
            <w:tcW w:w="6662" w:type="dxa"/>
            <w:gridSpan w:val="2"/>
            <w:tcBorders>
              <w:top w:val="nil"/>
              <w:left w:val="nil"/>
              <w:bottom w:val="nil"/>
            </w:tcBorders>
          </w:tcPr>
          <w:p w14:paraId="58A50964" w14:textId="77777777" w:rsidR="00D952D0" w:rsidRPr="002A7A71" w:rsidRDefault="00D952D0" w:rsidP="00A6350F">
            <w:pPr>
              <w:overflowPunct w:val="0"/>
              <w:autoSpaceDE w:val="0"/>
              <w:autoSpaceDN w:val="0"/>
              <w:adjustRightInd w:val="0"/>
              <w:spacing w:before="120" w:after="120"/>
              <w:ind w:left="116"/>
              <w:jc w:val="center"/>
              <w:textAlignment w:val="baseline"/>
              <w:rPr>
                <w:rFonts w:ascii="Arial" w:hAnsi="Arial" w:cs="Arial"/>
                <w:b/>
                <w:sz w:val="22"/>
                <w:szCs w:val="22"/>
              </w:rPr>
            </w:pPr>
            <w:r w:rsidRPr="006D0D0D">
              <w:rPr>
                <w:rFonts w:ascii="Arial" w:hAnsi="Arial" w:cs="Arial"/>
                <w:b/>
                <w:sz w:val="22"/>
                <w:szCs w:val="22"/>
              </w:rPr>
              <w:t>AS/NZS</w:t>
            </w:r>
            <w:r>
              <w:rPr>
                <w:rFonts w:ascii="Arial" w:hAnsi="Arial" w:cs="Arial"/>
                <w:b/>
                <w:sz w:val="22"/>
                <w:szCs w:val="22"/>
              </w:rPr>
              <w:t xml:space="preserve"> 1249: 2014</w:t>
            </w:r>
            <w:r>
              <w:rPr>
                <w:rFonts w:ascii="Arial" w:hAnsi="Arial" w:cs="Arial"/>
                <w:b/>
                <w:sz w:val="22"/>
                <w:szCs w:val="22"/>
              </w:rPr>
              <w:br/>
            </w:r>
            <w:r w:rsidRPr="002A7A71">
              <w:rPr>
                <w:rFonts w:ascii="Arial" w:hAnsi="Arial" w:cs="Arial"/>
                <w:sz w:val="16"/>
                <w:szCs w:val="16"/>
              </w:rPr>
              <w:t xml:space="preserve">(allowed </w:t>
            </w:r>
            <w:r>
              <w:rPr>
                <w:rFonts w:ascii="Arial" w:hAnsi="Arial" w:cs="Arial"/>
                <w:sz w:val="16"/>
                <w:szCs w:val="16"/>
              </w:rPr>
              <w:t xml:space="preserve">before and </w:t>
            </w:r>
            <w:r w:rsidRPr="002A7A71">
              <w:rPr>
                <w:rFonts w:ascii="Arial" w:hAnsi="Arial" w:cs="Arial"/>
                <w:sz w:val="16"/>
                <w:szCs w:val="16"/>
              </w:rPr>
              <w:t>after 1 January 2020)</w:t>
            </w:r>
          </w:p>
        </w:tc>
        <w:tc>
          <w:tcPr>
            <w:tcW w:w="236" w:type="dxa"/>
            <w:tcBorders>
              <w:top w:val="nil"/>
              <w:bottom w:val="nil"/>
            </w:tcBorders>
          </w:tcPr>
          <w:p w14:paraId="4E662A01" w14:textId="77777777" w:rsidR="00D952D0" w:rsidRPr="006C402A" w:rsidRDefault="00D952D0" w:rsidP="00A6350F">
            <w:pPr>
              <w:spacing w:before="120"/>
              <w:rPr>
                <w:rFonts w:ascii="Arial" w:hAnsi="Arial" w:cs="Arial"/>
                <w:sz w:val="22"/>
                <w:szCs w:val="22"/>
              </w:rPr>
            </w:pPr>
          </w:p>
        </w:tc>
        <w:tc>
          <w:tcPr>
            <w:tcW w:w="2032" w:type="dxa"/>
            <w:tcBorders>
              <w:top w:val="nil"/>
              <w:bottom w:val="nil"/>
            </w:tcBorders>
          </w:tcPr>
          <w:p w14:paraId="40664427" w14:textId="77777777" w:rsidR="00D952D0" w:rsidRPr="006C402A" w:rsidRDefault="00D952D0" w:rsidP="006C07ED">
            <w:pPr>
              <w:ind w:right="-187"/>
              <w:rPr>
                <w:rFonts w:ascii="Arial" w:hAnsi="Arial" w:cs="Arial"/>
                <w:sz w:val="22"/>
                <w:szCs w:val="22"/>
              </w:rPr>
            </w:pPr>
          </w:p>
        </w:tc>
      </w:tr>
      <w:tr w:rsidR="006C07ED" w:rsidRPr="009F6476" w14:paraId="37EC950B" w14:textId="77777777" w:rsidTr="0002306E">
        <w:tblPrEx>
          <w:tblBorders>
            <w:insideH w:val="single" w:sz="4" w:space="0" w:color="auto"/>
            <w:insideV w:val="single" w:sz="4" w:space="0" w:color="auto"/>
          </w:tblBorders>
          <w:tblLook w:val="04A0" w:firstRow="1" w:lastRow="0" w:firstColumn="1" w:lastColumn="0" w:noHBand="0" w:noVBand="1"/>
        </w:tblPrEx>
        <w:trPr>
          <w:trHeight w:val="70"/>
        </w:trPr>
        <w:tc>
          <w:tcPr>
            <w:tcW w:w="2991" w:type="dxa"/>
            <w:tcBorders>
              <w:top w:val="nil"/>
              <w:bottom w:val="nil"/>
              <w:right w:val="nil"/>
            </w:tcBorders>
          </w:tcPr>
          <w:p w14:paraId="00F1ACDD"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sz w:val="20"/>
                <w:szCs w:val="20"/>
              </w:rPr>
            </w:pPr>
            <w:r w:rsidRPr="005D2ED2">
              <w:rPr>
                <w:rFonts w:ascii="Arial" w:hAnsi="Arial" w:cs="Arial"/>
                <w:b/>
                <w:sz w:val="20"/>
                <w:szCs w:val="20"/>
              </w:rPr>
              <w:t>Category 1, 2 and 3</w:t>
            </w:r>
            <w:r w:rsidRPr="005D2ED2">
              <w:rPr>
                <w:rFonts w:ascii="Arial" w:hAnsi="Arial" w:cs="Arial"/>
                <w:sz w:val="20"/>
                <w:szCs w:val="20"/>
              </w:rPr>
              <w:t xml:space="preserve"> </w:t>
            </w:r>
          </w:p>
          <w:p w14:paraId="52814BE3"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sz w:val="20"/>
                <w:szCs w:val="20"/>
              </w:rPr>
            </w:pPr>
            <w:r w:rsidRPr="005D2ED2">
              <w:rPr>
                <w:noProof/>
                <w:sz w:val="20"/>
                <w:szCs w:val="20"/>
              </w:rPr>
              <w:drawing>
                <wp:inline distT="0" distB="0" distL="0" distR="0" wp14:anchorId="345F4756" wp14:editId="4640701B">
                  <wp:extent cx="1036666" cy="833120"/>
                  <wp:effectExtent l="0" t="0" r="0" b="5080"/>
                  <wp:docPr id="9" name="Picture 9" descr="Image result for warning label keep away from fire nightw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arning label keep away from fire nightw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9571" cy="835455"/>
                          </a:xfrm>
                          <a:prstGeom prst="rect">
                            <a:avLst/>
                          </a:prstGeom>
                          <a:noFill/>
                          <a:ln>
                            <a:noFill/>
                          </a:ln>
                        </pic:spPr>
                      </pic:pic>
                    </a:graphicData>
                  </a:graphic>
                </wp:inline>
              </w:drawing>
            </w:r>
          </w:p>
          <w:p w14:paraId="454926BF"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exact wording</w:t>
            </w:r>
          </w:p>
          <w:p w14:paraId="2260462E"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black on white background</w:t>
            </w:r>
          </w:p>
          <w:p w14:paraId="62710F8D"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uppercase lettering not less than 2.5 mm high</w:t>
            </w:r>
          </w:p>
        </w:tc>
        <w:tc>
          <w:tcPr>
            <w:tcW w:w="3133" w:type="dxa"/>
            <w:gridSpan w:val="2"/>
            <w:tcBorders>
              <w:top w:val="nil"/>
              <w:left w:val="nil"/>
              <w:bottom w:val="nil"/>
              <w:right w:val="dashSmallGap" w:sz="4" w:space="0" w:color="auto"/>
            </w:tcBorders>
          </w:tcPr>
          <w:p w14:paraId="266E80F2"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b/>
                <w:sz w:val="20"/>
                <w:szCs w:val="20"/>
              </w:rPr>
            </w:pPr>
            <w:r w:rsidRPr="005D2ED2">
              <w:rPr>
                <w:rFonts w:ascii="Arial" w:hAnsi="Arial" w:cs="Arial"/>
                <w:b/>
                <w:sz w:val="20"/>
                <w:szCs w:val="20"/>
              </w:rPr>
              <w:t>Category 4</w:t>
            </w:r>
          </w:p>
          <w:p w14:paraId="78558CE4"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b/>
                <w:sz w:val="20"/>
                <w:szCs w:val="20"/>
              </w:rPr>
            </w:pPr>
            <w:r w:rsidRPr="005D2ED2">
              <w:rPr>
                <w:rFonts w:ascii="Arial" w:hAnsi="Arial" w:cs="Arial"/>
                <w:noProof/>
                <w:sz w:val="20"/>
                <w:szCs w:val="20"/>
              </w:rPr>
              <w:drawing>
                <wp:inline distT="0" distB="0" distL="0" distR="0" wp14:anchorId="311988B0" wp14:editId="3B9D895A">
                  <wp:extent cx="1193321" cy="843280"/>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17209" cy="860161"/>
                          </a:xfrm>
                          <a:prstGeom prst="rect">
                            <a:avLst/>
                          </a:prstGeom>
                          <a:noFill/>
                          <a:ln w="9525">
                            <a:noFill/>
                            <a:miter lim="800000"/>
                            <a:headEnd/>
                            <a:tailEnd/>
                          </a:ln>
                        </pic:spPr>
                      </pic:pic>
                    </a:graphicData>
                  </a:graphic>
                </wp:inline>
              </w:drawing>
            </w:r>
          </w:p>
          <w:p w14:paraId="050B03E3"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exact wording and symbol</w:t>
            </w:r>
          </w:p>
          <w:p w14:paraId="12A0D516"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Pr>
                <w:rFonts w:ascii="Arial" w:hAnsi="Arial" w:cs="Arial"/>
                <w:sz w:val="20"/>
                <w:szCs w:val="20"/>
              </w:rPr>
              <w:t>black on red</w:t>
            </w:r>
            <w:r w:rsidRPr="005D2ED2">
              <w:rPr>
                <w:rFonts w:ascii="Arial" w:hAnsi="Arial" w:cs="Arial"/>
                <w:sz w:val="20"/>
                <w:szCs w:val="20"/>
              </w:rPr>
              <w:t xml:space="preserve"> </w:t>
            </w:r>
            <w:r>
              <w:rPr>
                <w:rFonts w:ascii="Arial" w:hAnsi="Arial" w:cs="Arial"/>
                <w:sz w:val="20"/>
                <w:szCs w:val="20"/>
              </w:rPr>
              <w:t>background</w:t>
            </w:r>
            <w:r w:rsidRPr="005D2ED2">
              <w:rPr>
                <w:rFonts w:ascii="Arial" w:hAnsi="Arial" w:cs="Arial"/>
                <w:sz w:val="20"/>
                <w:szCs w:val="20"/>
              </w:rPr>
              <w:t xml:space="preserve"> </w:t>
            </w:r>
          </w:p>
          <w:p w14:paraId="3F1B7A9E"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uppercase lettering not less than 2.5 </w:t>
            </w:r>
            <w:r>
              <w:rPr>
                <w:rFonts w:ascii="Arial" w:hAnsi="Arial" w:cs="Arial"/>
                <w:sz w:val="20"/>
                <w:szCs w:val="20"/>
              </w:rPr>
              <w:t>mm high</w:t>
            </w:r>
            <w:r w:rsidRPr="005D2ED2">
              <w:rPr>
                <w:rFonts w:ascii="Arial" w:hAnsi="Arial" w:cs="Arial"/>
                <w:sz w:val="20"/>
                <w:szCs w:val="20"/>
              </w:rPr>
              <w:t xml:space="preserve">  </w:t>
            </w:r>
          </w:p>
          <w:p w14:paraId="1C3BE022"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w:t>
            </w:r>
            <w:r w:rsidRPr="00FB3674">
              <w:rPr>
                <w:rFonts w:ascii="Arial" w:hAnsi="Arial" w:cs="Arial"/>
                <w:b/>
                <w:sz w:val="20"/>
                <w:szCs w:val="20"/>
              </w:rPr>
              <w:t>WARNING</w:t>
            </w:r>
            <w:r w:rsidRPr="005D2ED2">
              <w:rPr>
                <w:rFonts w:ascii="Arial" w:hAnsi="Arial" w:cs="Arial"/>
                <w:sz w:val="20"/>
                <w:szCs w:val="20"/>
              </w:rPr>
              <w:t>’ is bold</w:t>
            </w:r>
          </w:p>
          <w:p w14:paraId="40123EEF" w14:textId="77777777" w:rsidR="006C07ED"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sidRPr="005D2ED2">
              <w:rPr>
                <w:rFonts w:ascii="Arial" w:hAnsi="Arial" w:cs="Arial"/>
                <w:sz w:val="20"/>
                <w:szCs w:val="20"/>
              </w:rPr>
              <w:t>triangle not less than 33 mm across base and not less than 17 mm high</w:t>
            </w:r>
          </w:p>
          <w:p w14:paraId="170534B6" w14:textId="77777777" w:rsidR="006C07ED" w:rsidRPr="00FB3674"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Pr>
                <w:rFonts w:ascii="Arial" w:hAnsi="Arial" w:cs="Arial"/>
                <w:sz w:val="20"/>
                <w:szCs w:val="20"/>
              </w:rPr>
              <w:t>no other information on label</w:t>
            </w:r>
          </w:p>
        </w:tc>
        <w:tc>
          <w:tcPr>
            <w:tcW w:w="3525" w:type="dxa"/>
            <w:gridSpan w:val="2"/>
            <w:tcBorders>
              <w:top w:val="nil"/>
              <w:left w:val="nil"/>
              <w:bottom w:val="nil"/>
              <w:right w:val="nil"/>
            </w:tcBorders>
          </w:tcPr>
          <w:p w14:paraId="3DC3F472"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sz w:val="20"/>
                <w:szCs w:val="20"/>
              </w:rPr>
            </w:pPr>
            <w:r w:rsidRPr="005D2ED2">
              <w:rPr>
                <w:rFonts w:ascii="Arial" w:hAnsi="Arial" w:cs="Arial"/>
                <w:b/>
                <w:sz w:val="20"/>
                <w:szCs w:val="20"/>
              </w:rPr>
              <w:t>Category 1, 2 and 3</w:t>
            </w:r>
            <w:r w:rsidRPr="005D2ED2">
              <w:rPr>
                <w:rFonts w:ascii="Arial" w:hAnsi="Arial" w:cs="Arial"/>
                <w:sz w:val="20"/>
                <w:szCs w:val="20"/>
              </w:rPr>
              <w:t xml:space="preserve"> </w:t>
            </w:r>
          </w:p>
          <w:p w14:paraId="21859A73"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b/>
                <w:sz w:val="20"/>
                <w:szCs w:val="20"/>
              </w:rPr>
            </w:pPr>
            <w:r w:rsidRPr="005D2ED2">
              <w:rPr>
                <w:noProof/>
                <w:sz w:val="20"/>
                <w:szCs w:val="20"/>
              </w:rPr>
              <w:drawing>
                <wp:inline distT="0" distB="0" distL="0" distR="0" wp14:anchorId="25AB0B21" wp14:editId="2DD6A4C4">
                  <wp:extent cx="662762" cy="1257300"/>
                  <wp:effectExtent l="0" t="0" r="4445" b="0"/>
                  <wp:docPr id="10" name="Picture 10" descr="Caution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ution la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108" cy="1297794"/>
                          </a:xfrm>
                          <a:prstGeom prst="rect">
                            <a:avLst/>
                          </a:prstGeom>
                          <a:noFill/>
                          <a:ln>
                            <a:noFill/>
                          </a:ln>
                        </pic:spPr>
                      </pic:pic>
                    </a:graphicData>
                  </a:graphic>
                </wp:inline>
              </w:drawing>
            </w:r>
          </w:p>
          <w:p w14:paraId="1D82E9DF"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exact wording and symbol</w:t>
            </w:r>
          </w:p>
          <w:p w14:paraId="4252DD6A"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black on white </w:t>
            </w:r>
            <w:r>
              <w:rPr>
                <w:rFonts w:ascii="Arial" w:hAnsi="Arial" w:cs="Arial"/>
                <w:sz w:val="20"/>
                <w:szCs w:val="20"/>
              </w:rPr>
              <w:t>background</w:t>
            </w:r>
            <w:r w:rsidRPr="005D2ED2">
              <w:rPr>
                <w:rFonts w:ascii="Arial" w:hAnsi="Arial" w:cs="Arial"/>
                <w:sz w:val="20"/>
                <w:szCs w:val="20"/>
              </w:rPr>
              <w:t xml:space="preserve"> </w:t>
            </w:r>
          </w:p>
          <w:p w14:paraId="0004F757"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uppercase lettering not less than 2.0 </w:t>
            </w:r>
            <w:r>
              <w:rPr>
                <w:rFonts w:ascii="Arial" w:hAnsi="Arial" w:cs="Arial"/>
                <w:sz w:val="20"/>
                <w:szCs w:val="20"/>
              </w:rPr>
              <w:t>mm high</w:t>
            </w:r>
          </w:p>
          <w:p w14:paraId="59917130"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w:t>
            </w:r>
            <w:r w:rsidRPr="00FB3674">
              <w:rPr>
                <w:rFonts w:ascii="Arial" w:hAnsi="Arial" w:cs="Arial"/>
                <w:b/>
                <w:sz w:val="20"/>
                <w:szCs w:val="20"/>
              </w:rPr>
              <w:t>CAUTION</w:t>
            </w:r>
            <w:r w:rsidRPr="005D2ED2">
              <w:rPr>
                <w:rFonts w:ascii="Arial" w:hAnsi="Arial" w:cs="Arial"/>
                <w:sz w:val="20"/>
                <w:szCs w:val="20"/>
              </w:rPr>
              <w:t>’ is bold</w:t>
            </w:r>
          </w:p>
          <w:p w14:paraId="3BB01B33" w14:textId="50DCB1CD" w:rsidR="006C07ED" w:rsidRPr="00FB3674" w:rsidRDefault="0002306E"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sidRPr="005D2ED2">
              <w:rPr>
                <w:rFonts w:ascii="Arial" w:hAnsi="Arial" w:cs="Arial"/>
                <w:sz w:val="20"/>
                <w:szCs w:val="20"/>
              </w:rPr>
              <w:t xml:space="preserve">triangle </w:t>
            </w:r>
            <w:r>
              <w:rPr>
                <w:rFonts w:ascii="Arial" w:hAnsi="Arial" w:cs="Arial"/>
                <w:sz w:val="20"/>
                <w:szCs w:val="20"/>
              </w:rPr>
              <w:t xml:space="preserve">with 20 </w:t>
            </w:r>
            <w:r w:rsidRPr="005D2ED2">
              <w:rPr>
                <w:rFonts w:ascii="Arial" w:hAnsi="Arial" w:cs="Arial"/>
                <w:sz w:val="20"/>
                <w:szCs w:val="20"/>
              </w:rPr>
              <w:t xml:space="preserve">mm base and </w:t>
            </w:r>
            <w:r>
              <w:rPr>
                <w:rFonts w:ascii="Arial" w:hAnsi="Arial" w:cs="Arial"/>
                <w:sz w:val="20"/>
                <w:szCs w:val="20"/>
              </w:rPr>
              <w:t xml:space="preserve">10 </w:t>
            </w:r>
            <w:r w:rsidRPr="005D2ED2">
              <w:rPr>
                <w:rFonts w:ascii="Arial" w:hAnsi="Arial" w:cs="Arial"/>
                <w:sz w:val="20"/>
                <w:szCs w:val="20"/>
              </w:rPr>
              <w:t>mm high</w:t>
            </w:r>
            <w:r>
              <w:rPr>
                <w:rFonts w:ascii="Arial" w:hAnsi="Arial" w:cs="Arial"/>
                <w:sz w:val="20"/>
                <w:szCs w:val="20"/>
              </w:rPr>
              <w:t xml:space="preserve"> (minimum)</w:t>
            </w:r>
          </w:p>
        </w:tc>
        <w:tc>
          <w:tcPr>
            <w:tcW w:w="3421" w:type="dxa"/>
            <w:tcBorders>
              <w:top w:val="nil"/>
              <w:left w:val="nil"/>
              <w:bottom w:val="nil"/>
            </w:tcBorders>
          </w:tcPr>
          <w:p w14:paraId="6E105648"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b/>
                <w:sz w:val="20"/>
                <w:szCs w:val="20"/>
              </w:rPr>
            </w:pPr>
            <w:r w:rsidRPr="005D2ED2">
              <w:rPr>
                <w:rFonts w:ascii="Arial" w:hAnsi="Arial" w:cs="Arial"/>
                <w:b/>
                <w:sz w:val="20"/>
                <w:szCs w:val="20"/>
              </w:rPr>
              <w:t>Category 4</w:t>
            </w:r>
          </w:p>
          <w:p w14:paraId="03CAF16F" w14:textId="77777777" w:rsidR="006C07ED" w:rsidRPr="005D2ED2" w:rsidRDefault="006C07ED" w:rsidP="006C07ED">
            <w:pPr>
              <w:overflowPunct w:val="0"/>
              <w:autoSpaceDE w:val="0"/>
              <w:autoSpaceDN w:val="0"/>
              <w:adjustRightInd w:val="0"/>
              <w:spacing w:before="120" w:after="120"/>
              <w:ind w:left="116"/>
              <w:textAlignment w:val="baseline"/>
              <w:rPr>
                <w:rFonts w:ascii="Arial" w:hAnsi="Arial" w:cs="Arial"/>
                <w:b/>
                <w:sz w:val="20"/>
                <w:szCs w:val="20"/>
              </w:rPr>
            </w:pPr>
            <w:r w:rsidRPr="005D2ED2">
              <w:rPr>
                <w:noProof/>
                <w:sz w:val="20"/>
                <w:szCs w:val="20"/>
              </w:rPr>
              <w:drawing>
                <wp:inline distT="0" distB="0" distL="0" distR="0" wp14:anchorId="1E7BBA63" wp14:editId="0BAA30E0">
                  <wp:extent cx="962025" cy="1257300"/>
                  <wp:effectExtent l="0" t="0" r="9525" b="0"/>
                  <wp:docPr id="7" name="Picture 7" descr="High fire hazard label featuring flame graphic and text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fire hazard label featuring flame graphic and text warning"/>
                          <pic:cNvPicPr>
                            <a:picLocks noChangeAspect="1" noChangeArrowheads="1"/>
                          </pic:cNvPicPr>
                        </pic:nvPicPr>
                        <pic:blipFill rotWithShape="1">
                          <a:blip r:embed="rId10">
                            <a:extLst>
                              <a:ext uri="{28A0092B-C50C-407E-A947-70E740481C1C}">
                                <a14:useLocalDpi xmlns:a14="http://schemas.microsoft.com/office/drawing/2010/main" val="0"/>
                              </a:ext>
                            </a:extLst>
                          </a:blip>
                          <a:srcRect t="32308"/>
                          <a:stretch/>
                        </pic:blipFill>
                        <pic:spPr bwMode="auto">
                          <a:xfrm>
                            <a:off x="0" y="0"/>
                            <a:ext cx="962025" cy="1257300"/>
                          </a:xfrm>
                          <a:prstGeom prst="rect">
                            <a:avLst/>
                          </a:prstGeom>
                          <a:noFill/>
                          <a:ln>
                            <a:noFill/>
                          </a:ln>
                          <a:extLst>
                            <a:ext uri="{53640926-AAD7-44D8-BBD7-CCE9431645EC}">
                              <a14:shadowObscured xmlns:a14="http://schemas.microsoft.com/office/drawing/2010/main"/>
                            </a:ext>
                          </a:extLst>
                        </pic:spPr>
                      </pic:pic>
                    </a:graphicData>
                  </a:graphic>
                </wp:inline>
              </w:drawing>
            </w:r>
            <w:r w:rsidRPr="005D2ED2">
              <w:rPr>
                <w:rFonts w:ascii="Arial" w:hAnsi="Arial" w:cs="Arial"/>
                <w:b/>
                <w:sz w:val="20"/>
                <w:szCs w:val="20"/>
              </w:rPr>
              <w:t xml:space="preserve"> </w:t>
            </w:r>
          </w:p>
          <w:p w14:paraId="1B9CEABF"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exact wording and symbol</w:t>
            </w:r>
          </w:p>
          <w:p w14:paraId="6DE6566F"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black on </w:t>
            </w:r>
            <w:r>
              <w:rPr>
                <w:rFonts w:ascii="Arial" w:hAnsi="Arial" w:cs="Arial"/>
                <w:sz w:val="20"/>
                <w:szCs w:val="20"/>
              </w:rPr>
              <w:t>red</w:t>
            </w:r>
            <w:r w:rsidRPr="005D2ED2">
              <w:rPr>
                <w:rFonts w:ascii="Arial" w:hAnsi="Arial" w:cs="Arial"/>
                <w:sz w:val="20"/>
                <w:szCs w:val="20"/>
              </w:rPr>
              <w:t xml:space="preserve"> </w:t>
            </w:r>
            <w:r>
              <w:rPr>
                <w:rFonts w:ascii="Arial" w:hAnsi="Arial" w:cs="Arial"/>
                <w:sz w:val="20"/>
                <w:szCs w:val="20"/>
              </w:rPr>
              <w:t>background</w:t>
            </w:r>
            <w:r w:rsidRPr="005D2ED2">
              <w:rPr>
                <w:rFonts w:ascii="Arial" w:hAnsi="Arial" w:cs="Arial"/>
                <w:sz w:val="20"/>
                <w:szCs w:val="20"/>
              </w:rPr>
              <w:t xml:space="preserve"> </w:t>
            </w:r>
          </w:p>
          <w:p w14:paraId="388ED13E"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uppercase </w:t>
            </w:r>
            <w:r>
              <w:rPr>
                <w:rFonts w:ascii="Arial" w:hAnsi="Arial" w:cs="Arial"/>
                <w:sz w:val="20"/>
                <w:szCs w:val="20"/>
              </w:rPr>
              <w:t>lettering not less than 2.0</w:t>
            </w:r>
            <w:r w:rsidRPr="005D2ED2">
              <w:rPr>
                <w:rFonts w:ascii="Arial" w:hAnsi="Arial" w:cs="Arial"/>
                <w:sz w:val="20"/>
                <w:szCs w:val="20"/>
              </w:rPr>
              <w:t xml:space="preserve"> </w:t>
            </w:r>
            <w:r>
              <w:rPr>
                <w:rFonts w:ascii="Arial" w:hAnsi="Arial" w:cs="Arial"/>
                <w:sz w:val="20"/>
                <w:szCs w:val="20"/>
              </w:rPr>
              <w:t>mm high</w:t>
            </w:r>
            <w:r w:rsidRPr="005D2ED2">
              <w:rPr>
                <w:rFonts w:ascii="Arial" w:hAnsi="Arial" w:cs="Arial"/>
                <w:sz w:val="20"/>
                <w:szCs w:val="20"/>
              </w:rPr>
              <w:t xml:space="preserve"> </w:t>
            </w:r>
          </w:p>
          <w:p w14:paraId="59FE072C" w14:textId="77777777" w:rsidR="006C07ED" w:rsidRPr="005D2ED2"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w:t>
            </w:r>
            <w:r w:rsidRPr="00FB3674">
              <w:rPr>
                <w:rFonts w:ascii="Arial" w:hAnsi="Arial" w:cs="Arial"/>
                <w:b/>
                <w:sz w:val="20"/>
                <w:szCs w:val="20"/>
              </w:rPr>
              <w:t>WARNING</w:t>
            </w:r>
            <w:r w:rsidRPr="005D2ED2">
              <w:rPr>
                <w:rFonts w:ascii="Arial" w:hAnsi="Arial" w:cs="Arial"/>
                <w:sz w:val="20"/>
                <w:szCs w:val="20"/>
              </w:rPr>
              <w:t>’ is bold</w:t>
            </w:r>
          </w:p>
          <w:p w14:paraId="502801DA" w14:textId="77777777" w:rsidR="0002306E" w:rsidRDefault="0002306E"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sidRPr="005D2ED2">
              <w:rPr>
                <w:rFonts w:ascii="Arial" w:hAnsi="Arial" w:cs="Arial"/>
                <w:sz w:val="20"/>
                <w:szCs w:val="20"/>
              </w:rPr>
              <w:t xml:space="preserve">triangle </w:t>
            </w:r>
            <w:r>
              <w:rPr>
                <w:rFonts w:ascii="Arial" w:hAnsi="Arial" w:cs="Arial"/>
                <w:sz w:val="20"/>
                <w:szCs w:val="20"/>
              </w:rPr>
              <w:t xml:space="preserve">with 20 </w:t>
            </w:r>
            <w:r w:rsidRPr="005D2ED2">
              <w:rPr>
                <w:rFonts w:ascii="Arial" w:hAnsi="Arial" w:cs="Arial"/>
                <w:sz w:val="20"/>
                <w:szCs w:val="20"/>
              </w:rPr>
              <w:t xml:space="preserve">mm base and </w:t>
            </w:r>
            <w:r>
              <w:rPr>
                <w:rFonts w:ascii="Arial" w:hAnsi="Arial" w:cs="Arial"/>
                <w:sz w:val="20"/>
                <w:szCs w:val="20"/>
              </w:rPr>
              <w:t xml:space="preserve">10 </w:t>
            </w:r>
            <w:r w:rsidRPr="005D2ED2">
              <w:rPr>
                <w:rFonts w:ascii="Arial" w:hAnsi="Arial" w:cs="Arial"/>
                <w:sz w:val="20"/>
                <w:szCs w:val="20"/>
              </w:rPr>
              <w:t>mm high</w:t>
            </w:r>
            <w:r>
              <w:rPr>
                <w:rFonts w:ascii="Arial" w:hAnsi="Arial" w:cs="Arial"/>
                <w:sz w:val="20"/>
                <w:szCs w:val="20"/>
              </w:rPr>
              <w:t xml:space="preserve"> (minimum)</w:t>
            </w:r>
          </w:p>
          <w:p w14:paraId="411C96C3" w14:textId="6AC98609" w:rsidR="006C07ED" w:rsidRPr="00FB3674" w:rsidRDefault="006C07ED" w:rsidP="006C07ED">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Pr>
                <w:rFonts w:ascii="Arial" w:hAnsi="Arial" w:cs="Arial"/>
                <w:sz w:val="20"/>
                <w:szCs w:val="20"/>
              </w:rPr>
              <w:t>no other information on label</w:t>
            </w:r>
          </w:p>
        </w:tc>
        <w:tc>
          <w:tcPr>
            <w:tcW w:w="236" w:type="dxa"/>
            <w:tcBorders>
              <w:top w:val="nil"/>
              <w:bottom w:val="nil"/>
            </w:tcBorders>
          </w:tcPr>
          <w:p w14:paraId="00D09ED8" w14:textId="77777777" w:rsidR="006C07ED" w:rsidRPr="006C402A" w:rsidRDefault="006C07ED" w:rsidP="006C07ED">
            <w:pPr>
              <w:spacing w:before="120"/>
              <w:rPr>
                <w:rFonts w:ascii="Arial" w:hAnsi="Arial" w:cs="Arial"/>
                <w:sz w:val="22"/>
                <w:szCs w:val="22"/>
              </w:rPr>
            </w:pPr>
          </w:p>
        </w:tc>
        <w:tc>
          <w:tcPr>
            <w:tcW w:w="2032" w:type="dxa"/>
            <w:tcBorders>
              <w:top w:val="nil"/>
              <w:bottom w:val="nil"/>
            </w:tcBorders>
          </w:tcPr>
          <w:p w14:paraId="5E6A87E7" w14:textId="3F725F27" w:rsidR="006C07ED" w:rsidRPr="006C402A" w:rsidRDefault="006C07ED" w:rsidP="006C07ED">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0002306E">
              <w:rPr>
                <w:rFonts w:ascii="Arial" w:hAnsi="Arial" w:cs="Arial"/>
                <w:position w:val="10"/>
                <w:sz w:val="22"/>
                <w:szCs w:val="22"/>
              </w:rPr>
              <w:t xml:space="preserve"> (AU only)</w:t>
            </w:r>
          </w:p>
        </w:tc>
      </w:tr>
      <w:tr w:rsidR="006C07ED" w:rsidRPr="009F6476" w14:paraId="6CCBF73B" w14:textId="77777777" w:rsidTr="0002306E">
        <w:tblPrEx>
          <w:tblBorders>
            <w:insideH w:val="single" w:sz="4" w:space="0" w:color="auto"/>
            <w:insideV w:val="single" w:sz="4" w:space="0" w:color="auto"/>
          </w:tblBorders>
          <w:tblLook w:val="04A0" w:firstRow="1" w:lastRow="0" w:firstColumn="1" w:lastColumn="0" w:noHBand="0" w:noVBand="1"/>
        </w:tblPrEx>
        <w:tc>
          <w:tcPr>
            <w:tcW w:w="6124" w:type="dxa"/>
            <w:gridSpan w:val="3"/>
            <w:tcBorders>
              <w:top w:val="nil"/>
              <w:bottom w:val="dashSmallGap" w:sz="4" w:space="0" w:color="auto"/>
              <w:right w:val="dashSmallGap" w:sz="4" w:space="0" w:color="auto"/>
            </w:tcBorders>
          </w:tcPr>
          <w:p w14:paraId="0A1E8A0F" w14:textId="77777777" w:rsidR="006C07ED" w:rsidRPr="006D2BCF" w:rsidRDefault="006C07ED" w:rsidP="006C07ED">
            <w:pPr>
              <w:overflowPunct w:val="0"/>
              <w:autoSpaceDE w:val="0"/>
              <w:autoSpaceDN w:val="0"/>
              <w:adjustRightInd w:val="0"/>
              <w:spacing w:before="120" w:after="120"/>
              <w:textAlignment w:val="baseline"/>
              <w:rPr>
                <w:rFonts w:ascii="Arial" w:hAnsi="Arial" w:cs="Arial"/>
                <w:sz w:val="22"/>
                <w:szCs w:val="22"/>
              </w:rPr>
            </w:pPr>
            <w:r w:rsidRPr="00430B3F">
              <w:rPr>
                <w:rFonts w:ascii="Arial" w:hAnsi="Arial" w:cs="Arial"/>
                <w:sz w:val="22"/>
                <w:szCs w:val="22"/>
                <w:u w:val="single"/>
              </w:rPr>
              <w:t>If more than one piece</w:t>
            </w:r>
            <w:r>
              <w:rPr>
                <w:rFonts w:ascii="Arial" w:hAnsi="Arial" w:cs="Arial"/>
                <w:sz w:val="22"/>
                <w:szCs w:val="22"/>
              </w:rPr>
              <w:t xml:space="preserve"> in a set or pack then each piece is labelled with the </w:t>
            </w:r>
            <w:r w:rsidRPr="00430B3F">
              <w:rPr>
                <w:rFonts w:ascii="Arial" w:hAnsi="Arial" w:cs="Arial"/>
                <w:b/>
                <w:sz w:val="22"/>
                <w:szCs w:val="22"/>
              </w:rPr>
              <w:t>highest fire hazard category of any piece</w:t>
            </w:r>
          </w:p>
        </w:tc>
        <w:tc>
          <w:tcPr>
            <w:tcW w:w="6946" w:type="dxa"/>
            <w:gridSpan w:val="3"/>
            <w:tcBorders>
              <w:top w:val="nil"/>
              <w:left w:val="dashSmallGap" w:sz="4" w:space="0" w:color="auto"/>
              <w:bottom w:val="dashSmallGap" w:sz="4" w:space="0" w:color="auto"/>
            </w:tcBorders>
          </w:tcPr>
          <w:p w14:paraId="50A32ABA" w14:textId="77777777" w:rsidR="006C07ED" w:rsidRPr="006D2BCF" w:rsidRDefault="006C07ED" w:rsidP="0002306E">
            <w:pPr>
              <w:overflowPunct w:val="0"/>
              <w:autoSpaceDE w:val="0"/>
              <w:autoSpaceDN w:val="0"/>
              <w:adjustRightInd w:val="0"/>
              <w:spacing w:before="120" w:after="120"/>
              <w:ind w:right="32"/>
              <w:jc w:val="both"/>
              <w:textAlignment w:val="baseline"/>
              <w:rPr>
                <w:rFonts w:ascii="Arial" w:hAnsi="Arial" w:cs="Arial"/>
                <w:sz w:val="22"/>
                <w:szCs w:val="22"/>
              </w:rPr>
            </w:pPr>
            <w:r w:rsidRPr="00430B3F">
              <w:rPr>
                <w:rFonts w:ascii="Arial" w:hAnsi="Arial" w:cs="Arial"/>
                <w:sz w:val="22"/>
                <w:szCs w:val="22"/>
                <w:u w:val="single"/>
              </w:rPr>
              <w:t>If more than one piece</w:t>
            </w:r>
            <w:r>
              <w:rPr>
                <w:rFonts w:ascii="Arial" w:hAnsi="Arial" w:cs="Arial"/>
                <w:sz w:val="22"/>
                <w:szCs w:val="22"/>
              </w:rPr>
              <w:t xml:space="preserve"> in a set or pack then each piece is labelled with the </w:t>
            </w:r>
            <w:r w:rsidRPr="00430B3F">
              <w:rPr>
                <w:rFonts w:ascii="Arial" w:hAnsi="Arial" w:cs="Arial"/>
                <w:b/>
                <w:sz w:val="22"/>
                <w:szCs w:val="22"/>
              </w:rPr>
              <w:t>fire hazard category that applies to that piece</w:t>
            </w:r>
            <w:r>
              <w:rPr>
                <w:rFonts w:ascii="Arial" w:hAnsi="Arial" w:cs="Arial"/>
                <w:sz w:val="22"/>
                <w:szCs w:val="22"/>
              </w:rPr>
              <w:t xml:space="preserve"> (</w:t>
            </w:r>
            <w:r w:rsidRPr="00430B3F">
              <w:rPr>
                <w:rFonts w:ascii="Arial" w:hAnsi="Arial" w:cs="Arial"/>
                <w:sz w:val="22"/>
                <w:szCs w:val="22"/>
                <w:u w:val="single"/>
              </w:rPr>
              <w:t>except for pyjamas</w:t>
            </w:r>
            <w:r>
              <w:rPr>
                <w:rFonts w:ascii="Arial" w:hAnsi="Arial" w:cs="Arial"/>
                <w:sz w:val="22"/>
                <w:szCs w:val="22"/>
              </w:rPr>
              <w:t xml:space="preserve"> which must be labelled with the highest fire hazard category of any item in the pyjamas)</w:t>
            </w:r>
          </w:p>
        </w:tc>
        <w:tc>
          <w:tcPr>
            <w:tcW w:w="236" w:type="dxa"/>
            <w:tcBorders>
              <w:top w:val="nil"/>
              <w:bottom w:val="dashSmallGap" w:sz="4" w:space="0" w:color="auto"/>
            </w:tcBorders>
          </w:tcPr>
          <w:p w14:paraId="1EAB1423" w14:textId="77777777" w:rsidR="006C07ED" w:rsidRPr="006C402A" w:rsidRDefault="006C07ED" w:rsidP="006C07ED">
            <w:pPr>
              <w:spacing w:before="120"/>
              <w:rPr>
                <w:rFonts w:ascii="Arial" w:hAnsi="Arial" w:cs="Arial"/>
                <w:sz w:val="22"/>
                <w:szCs w:val="22"/>
              </w:rPr>
            </w:pPr>
          </w:p>
        </w:tc>
        <w:tc>
          <w:tcPr>
            <w:tcW w:w="2032" w:type="dxa"/>
            <w:tcBorders>
              <w:top w:val="nil"/>
              <w:bottom w:val="dashSmallGap" w:sz="4" w:space="0" w:color="auto"/>
            </w:tcBorders>
          </w:tcPr>
          <w:p w14:paraId="24305224" w14:textId="77777777" w:rsidR="006C07ED" w:rsidRPr="006C402A" w:rsidRDefault="006C07ED" w:rsidP="006C07ED">
            <w:pPr>
              <w:ind w:right="-187"/>
              <w:rPr>
                <w:rFonts w:ascii="Arial" w:hAnsi="Arial" w:cs="Arial"/>
                <w:sz w:val="22"/>
                <w:szCs w:val="22"/>
              </w:rPr>
            </w:pPr>
          </w:p>
        </w:tc>
      </w:tr>
      <w:tr w:rsidR="006C07ED" w:rsidRPr="009F6476" w14:paraId="6BC33543" w14:textId="77777777" w:rsidTr="0002306E">
        <w:tblPrEx>
          <w:tblBorders>
            <w:insideH w:val="single" w:sz="4" w:space="0" w:color="auto"/>
            <w:insideV w:val="single" w:sz="4" w:space="0" w:color="auto"/>
          </w:tblBorders>
          <w:tblLook w:val="04A0" w:firstRow="1" w:lastRow="0" w:firstColumn="1" w:lastColumn="0" w:noHBand="0" w:noVBand="1"/>
        </w:tblPrEx>
        <w:tc>
          <w:tcPr>
            <w:tcW w:w="13070" w:type="dxa"/>
            <w:gridSpan w:val="6"/>
            <w:tcBorders>
              <w:top w:val="dashSmallGap" w:sz="4" w:space="0" w:color="auto"/>
              <w:bottom w:val="dashSmallGap" w:sz="4" w:space="0" w:color="auto"/>
            </w:tcBorders>
          </w:tcPr>
          <w:p w14:paraId="67D88F90" w14:textId="77777777" w:rsidR="006C07ED" w:rsidRPr="00F657FC" w:rsidRDefault="006C07ED" w:rsidP="006C07ED">
            <w:pPr>
              <w:pStyle w:val="ListParagraph"/>
              <w:numPr>
                <w:ilvl w:val="0"/>
                <w:numId w:val="11"/>
              </w:numPr>
              <w:overflowPunct w:val="0"/>
              <w:autoSpaceDE w:val="0"/>
              <w:autoSpaceDN w:val="0"/>
              <w:adjustRightInd w:val="0"/>
              <w:spacing w:before="60"/>
              <w:ind w:left="346" w:hanging="357"/>
              <w:contextualSpacing w:val="0"/>
              <w:textAlignment w:val="baseline"/>
              <w:rPr>
                <w:rFonts w:ascii="Arial" w:hAnsi="Arial" w:cs="Arial"/>
                <w:sz w:val="22"/>
                <w:szCs w:val="22"/>
              </w:rPr>
            </w:pPr>
            <w:r>
              <w:rPr>
                <w:rFonts w:ascii="Arial" w:hAnsi="Arial" w:cs="Arial"/>
                <w:sz w:val="22"/>
                <w:szCs w:val="22"/>
                <w:u w:val="single"/>
              </w:rPr>
              <w:t>l</w:t>
            </w:r>
            <w:r w:rsidRPr="00FB3674">
              <w:rPr>
                <w:rFonts w:ascii="Arial" w:hAnsi="Arial" w:cs="Arial"/>
                <w:sz w:val="22"/>
                <w:szCs w:val="22"/>
                <w:u w:val="single"/>
              </w:rPr>
              <w:t>ocation</w:t>
            </w:r>
            <w:r>
              <w:rPr>
                <w:rFonts w:ascii="Arial" w:hAnsi="Arial" w:cs="Arial"/>
                <w:sz w:val="22"/>
                <w:szCs w:val="22"/>
              </w:rPr>
              <w:t xml:space="preserve"> of fire hazard label - </w:t>
            </w:r>
          </w:p>
          <w:p w14:paraId="7A086E56" w14:textId="77777777" w:rsidR="006C07ED" w:rsidRDefault="006C07ED" w:rsidP="006C07ED">
            <w:pPr>
              <w:numPr>
                <w:ilvl w:val="5"/>
                <w:numId w:val="9"/>
              </w:numPr>
              <w:tabs>
                <w:tab w:val="clear" w:pos="4320"/>
              </w:tabs>
              <w:overflowPunct w:val="0"/>
              <w:autoSpaceDE w:val="0"/>
              <w:autoSpaceDN w:val="0"/>
              <w:adjustRightInd w:val="0"/>
              <w:ind w:left="636" w:right="-85" w:hanging="284"/>
              <w:jc w:val="both"/>
              <w:textAlignment w:val="baseline"/>
              <w:rPr>
                <w:rFonts w:ascii="Arial" w:hAnsi="Arial" w:cs="Arial"/>
                <w:sz w:val="22"/>
                <w:szCs w:val="22"/>
              </w:rPr>
            </w:pPr>
            <w:r w:rsidRPr="007023C3">
              <w:rPr>
                <w:rFonts w:ascii="Arial" w:hAnsi="Arial" w:cs="Arial"/>
                <w:sz w:val="22"/>
                <w:szCs w:val="22"/>
                <w:u w:val="single"/>
              </w:rPr>
              <w:t>tops and one-piece garments</w:t>
            </w:r>
            <w:r>
              <w:rPr>
                <w:rFonts w:ascii="Arial" w:hAnsi="Arial" w:cs="Arial"/>
                <w:sz w:val="22"/>
                <w:szCs w:val="22"/>
              </w:rPr>
              <w:t xml:space="preserve"> - </w:t>
            </w:r>
            <w:r w:rsidRPr="006D2BCF">
              <w:rPr>
                <w:rFonts w:ascii="Arial" w:hAnsi="Arial" w:cs="Arial"/>
                <w:sz w:val="22"/>
                <w:szCs w:val="22"/>
              </w:rPr>
              <w:t>inside the back nec</w:t>
            </w:r>
            <w:r>
              <w:rPr>
                <w:rFonts w:ascii="Arial" w:hAnsi="Arial" w:cs="Arial"/>
                <w:sz w:val="22"/>
                <w:szCs w:val="22"/>
              </w:rPr>
              <w:t>k</w:t>
            </w:r>
          </w:p>
          <w:p w14:paraId="307DD014" w14:textId="77777777" w:rsidR="006C07ED" w:rsidRPr="006D2BCF" w:rsidRDefault="006C07ED" w:rsidP="006C07ED">
            <w:pPr>
              <w:numPr>
                <w:ilvl w:val="5"/>
                <w:numId w:val="9"/>
              </w:numPr>
              <w:tabs>
                <w:tab w:val="clear" w:pos="4320"/>
              </w:tabs>
              <w:overflowPunct w:val="0"/>
              <w:autoSpaceDE w:val="0"/>
              <w:autoSpaceDN w:val="0"/>
              <w:adjustRightInd w:val="0"/>
              <w:ind w:left="636" w:right="-85" w:hanging="284"/>
              <w:jc w:val="both"/>
              <w:textAlignment w:val="baseline"/>
              <w:rPr>
                <w:rFonts w:ascii="Arial" w:hAnsi="Arial" w:cs="Arial"/>
                <w:sz w:val="22"/>
                <w:szCs w:val="22"/>
              </w:rPr>
            </w:pPr>
            <w:r w:rsidRPr="007023C3">
              <w:rPr>
                <w:rFonts w:ascii="Arial" w:hAnsi="Arial" w:cs="Arial"/>
                <w:sz w:val="22"/>
                <w:szCs w:val="22"/>
                <w:u w:val="single"/>
              </w:rPr>
              <w:t>pants</w:t>
            </w:r>
            <w:r>
              <w:rPr>
                <w:rFonts w:ascii="Arial" w:hAnsi="Arial" w:cs="Arial"/>
                <w:sz w:val="22"/>
                <w:szCs w:val="22"/>
              </w:rPr>
              <w:t xml:space="preserve"> - </w:t>
            </w:r>
            <w:r w:rsidRPr="006D2BCF">
              <w:rPr>
                <w:rFonts w:ascii="Arial" w:hAnsi="Arial" w:cs="Arial"/>
                <w:sz w:val="22"/>
                <w:szCs w:val="22"/>
              </w:rPr>
              <w:t>at the waist</w:t>
            </w:r>
            <w:r w:rsidRPr="0082340A">
              <w:rPr>
                <w:rFonts w:ascii="Arial" w:hAnsi="Arial" w:cs="Arial"/>
                <w:sz w:val="22"/>
                <w:szCs w:val="22"/>
              </w:rPr>
              <w:t xml:space="preserve"> or waistband or at the top of the centre back seam</w:t>
            </w:r>
          </w:p>
        </w:tc>
        <w:tc>
          <w:tcPr>
            <w:tcW w:w="236" w:type="dxa"/>
            <w:tcBorders>
              <w:top w:val="dashSmallGap" w:sz="4" w:space="0" w:color="auto"/>
              <w:bottom w:val="dashSmallGap" w:sz="4" w:space="0" w:color="auto"/>
            </w:tcBorders>
          </w:tcPr>
          <w:p w14:paraId="65A46C66" w14:textId="77777777" w:rsidR="006C07ED" w:rsidRPr="006C402A" w:rsidRDefault="006C07ED" w:rsidP="006C07ED">
            <w:pPr>
              <w:spacing w:before="120"/>
              <w:rPr>
                <w:rFonts w:ascii="Arial" w:hAnsi="Arial" w:cs="Arial"/>
                <w:sz w:val="22"/>
                <w:szCs w:val="22"/>
              </w:rPr>
            </w:pPr>
          </w:p>
        </w:tc>
        <w:tc>
          <w:tcPr>
            <w:tcW w:w="2032" w:type="dxa"/>
            <w:tcBorders>
              <w:top w:val="dashSmallGap" w:sz="4" w:space="0" w:color="auto"/>
              <w:bottom w:val="dashSmallGap" w:sz="4" w:space="0" w:color="auto"/>
            </w:tcBorders>
          </w:tcPr>
          <w:p w14:paraId="6FDF7CCA" w14:textId="564F28D6" w:rsidR="006C07ED" w:rsidRPr="006C402A" w:rsidRDefault="006C07ED" w:rsidP="006C07ED">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6C07ED" w:rsidRPr="009F6476" w14:paraId="6671FCC5" w14:textId="77777777" w:rsidTr="0002306E">
        <w:tblPrEx>
          <w:tblBorders>
            <w:insideH w:val="single" w:sz="4" w:space="0" w:color="auto"/>
            <w:insideV w:val="single" w:sz="4" w:space="0" w:color="auto"/>
          </w:tblBorders>
          <w:tblLook w:val="04A0" w:firstRow="1" w:lastRow="0" w:firstColumn="1" w:lastColumn="0" w:noHBand="0" w:noVBand="1"/>
        </w:tblPrEx>
        <w:tc>
          <w:tcPr>
            <w:tcW w:w="13070" w:type="dxa"/>
            <w:gridSpan w:val="6"/>
            <w:tcBorders>
              <w:top w:val="dashSmallGap" w:sz="4" w:space="0" w:color="auto"/>
              <w:bottom w:val="single" w:sz="4" w:space="0" w:color="auto"/>
            </w:tcBorders>
          </w:tcPr>
          <w:p w14:paraId="3ADF2A20" w14:textId="77777777" w:rsidR="006C07ED" w:rsidRPr="000B42AF" w:rsidRDefault="006C07ED" w:rsidP="006C07ED">
            <w:pPr>
              <w:pStyle w:val="ListParagraph"/>
              <w:numPr>
                <w:ilvl w:val="0"/>
                <w:numId w:val="11"/>
              </w:numPr>
              <w:overflowPunct w:val="0"/>
              <w:autoSpaceDE w:val="0"/>
              <w:autoSpaceDN w:val="0"/>
              <w:adjustRightInd w:val="0"/>
              <w:spacing w:before="120" w:after="60"/>
              <w:ind w:left="346" w:hanging="357"/>
              <w:contextualSpacing w:val="0"/>
              <w:textAlignment w:val="baseline"/>
              <w:rPr>
                <w:rFonts w:ascii="Arial" w:hAnsi="Arial" w:cs="Arial"/>
                <w:sz w:val="22"/>
                <w:szCs w:val="22"/>
              </w:rPr>
            </w:pPr>
            <w:r w:rsidRPr="003C1B6D">
              <w:rPr>
                <w:rFonts w:ascii="Arial" w:hAnsi="Arial" w:cs="Arial"/>
                <w:sz w:val="22"/>
                <w:szCs w:val="22"/>
                <w:u w:val="single"/>
              </w:rPr>
              <w:t>visibility</w:t>
            </w:r>
            <w:r>
              <w:rPr>
                <w:rFonts w:ascii="Arial" w:hAnsi="Arial" w:cs="Arial"/>
                <w:sz w:val="22"/>
                <w:szCs w:val="22"/>
              </w:rPr>
              <w:t xml:space="preserve"> of fire hazard information - on the face side of the label and not obscured by any other label</w:t>
            </w:r>
          </w:p>
        </w:tc>
        <w:tc>
          <w:tcPr>
            <w:tcW w:w="236" w:type="dxa"/>
            <w:tcBorders>
              <w:top w:val="dashSmallGap" w:sz="4" w:space="0" w:color="auto"/>
              <w:bottom w:val="single" w:sz="4" w:space="0" w:color="auto"/>
            </w:tcBorders>
          </w:tcPr>
          <w:p w14:paraId="1E5FDEED" w14:textId="77777777" w:rsidR="006C07ED" w:rsidRPr="006C402A" w:rsidRDefault="006C07ED" w:rsidP="006C07ED">
            <w:pPr>
              <w:spacing w:before="120"/>
              <w:rPr>
                <w:rFonts w:ascii="Arial" w:hAnsi="Arial" w:cs="Arial"/>
                <w:sz w:val="22"/>
                <w:szCs w:val="22"/>
              </w:rPr>
            </w:pPr>
          </w:p>
        </w:tc>
        <w:tc>
          <w:tcPr>
            <w:tcW w:w="2032" w:type="dxa"/>
            <w:tcBorders>
              <w:top w:val="dashSmallGap" w:sz="4" w:space="0" w:color="auto"/>
              <w:bottom w:val="single" w:sz="4" w:space="0" w:color="auto"/>
            </w:tcBorders>
          </w:tcPr>
          <w:p w14:paraId="5EF7E0A5" w14:textId="31DCAE9D" w:rsidR="006C07ED" w:rsidRPr="006C402A" w:rsidRDefault="006C07ED" w:rsidP="006C07ED">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bl>
    <w:p w14:paraId="746CBA13" w14:textId="77777777" w:rsidR="0002306E" w:rsidRDefault="0002306E" w:rsidP="0002306E">
      <w:pPr>
        <w:pStyle w:val="Normal1"/>
        <w:spacing w:before="0" w:after="120" w:line="300" w:lineRule="atLeast"/>
        <w:jc w:val="center"/>
        <w:rPr>
          <w:rFonts w:ascii="Arial" w:hAnsi="Arial" w:cs="Arial"/>
          <w:b/>
          <w:bCs/>
          <w:iCs/>
          <w:sz w:val="28"/>
          <w:szCs w:val="28"/>
        </w:rPr>
      </w:pPr>
    </w:p>
    <w:p w14:paraId="2F0D214E" w14:textId="29DBE854" w:rsidR="0002306E" w:rsidRDefault="0002306E" w:rsidP="0002306E">
      <w:pPr>
        <w:pStyle w:val="Normal1"/>
        <w:spacing w:before="0" w:after="120" w:line="300" w:lineRule="atLeast"/>
        <w:jc w:val="center"/>
        <w:rPr>
          <w:rFonts w:ascii="Arial" w:hAnsi="Arial" w:cs="Arial"/>
          <w:b/>
          <w:bCs/>
          <w:iCs/>
          <w:sz w:val="28"/>
          <w:szCs w:val="28"/>
          <w:lang w:eastAsia="en-AU"/>
        </w:rPr>
      </w:pPr>
      <w:r>
        <w:rPr>
          <w:rFonts w:ascii="Arial" w:hAnsi="Arial" w:cs="Arial"/>
          <w:b/>
          <w:bCs/>
          <w:iCs/>
          <w:sz w:val="28"/>
          <w:szCs w:val="28"/>
        </w:rPr>
        <w:lastRenderedPageBreak/>
        <w:t xml:space="preserve">Supplier Verification </w:t>
      </w:r>
      <w:r w:rsidRPr="00156E56">
        <w:rPr>
          <w:rFonts w:ascii="Arial" w:hAnsi="Arial" w:cs="Arial"/>
          <w:b/>
          <w:bCs/>
          <w:iCs/>
          <w:sz w:val="28"/>
          <w:szCs w:val="28"/>
        </w:rPr>
        <w:t xml:space="preserve">for </w:t>
      </w:r>
      <w:r>
        <w:rPr>
          <w:rFonts w:ascii="Arial" w:hAnsi="Arial" w:cs="Arial"/>
          <w:b/>
          <w:bCs/>
          <w:iCs/>
          <w:sz w:val="28"/>
          <w:szCs w:val="28"/>
          <w:lang w:eastAsia="en-AU"/>
        </w:rPr>
        <w:t>Children’s Nightwear (Australia and New Zealand)</w:t>
      </w:r>
    </w:p>
    <w:p w14:paraId="46D6F94F" w14:textId="77777777" w:rsidR="0002306E" w:rsidRDefault="0002306E" w:rsidP="0002306E">
      <w:pPr>
        <w:jc w:val="center"/>
      </w:pPr>
    </w:p>
    <w:tbl>
      <w:tblPr>
        <w:tblStyle w:val="TableGrid"/>
        <w:tblW w:w="15338"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6124"/>
        <w:gridCol w:w="6804"/>
        <w:gridCol w:w="236"/>
        <w:gridCol w:w="2174"/>
      </w:tblGrid>
      <w:tr w:rsidR="0002306E" w:rsidRPr="009F6476" w14:paraId="45DB426E" w14:textId="77777777" w:rsidTr="0002306E">
        <w:trPr>
          <w:cantSplit/>
          <w:tblHeader/>
        </w:trPr>
        <w:tc>
          <w:tcPr>
            <w:tcW w:w="12928" w:type="dxa"/>
            <w:gridSpan w:val="2"/>
            <w:tcBorders>
              <w:right w:val="single" w:sz="4" w:space="0" w:color="auto"/>
            </w:tcBorders>
          </w:tcPr>
          <w:p w14:paraId="402723BE" w14:textId="77777777" w:rsidR="0002306E" w:rsidRPr="006C402A" w:rsidRDefault="0002306E" w:rsidP="00EA5772">
            <w:pPr>
              <w:jc w:val="center"/>
              <w:rPr>
                <w:rFonts w:ascii="Arial" w:hAnsi="Arial" w:cs="Arial"/>
                <w:b/>
                <w:sz w:val="22"/>
                <w:szCs w:val="22"/>
              </w:rPr>
            </w:pPr>
            <w:r>
              <w:rPr>
                <w:rFonts w:ascii="Arial" w:hAnsi="Arial" w:cs="Arial"/>
                <w:b/>
                <w:sz w:val="22"/>
                <w:szCs w:val="22"/>
              </w:rPr>
              <w:t>Requirement</w:t>
            </w:r>
          </w:p>
        </w:tc>
        <w:tc>
          <w:tcPr>
            <w:tcW w:w="236" w:type="dxa"/>
            <w:tcBorders>
              <w:top w:val="single" w:sz="4" w:space="0" w:color="auto"/>
              <w:left w:val="single" w:sz="4" w:space="0" w:color="auto"/>
              <w:bottom w:val="single" w:sz="4" w:space="0" w:color="auto"/>
              <w:right w:val="single" w:sz="4" w:space="0" w:color="auto"/>
            </w:tcBorders>
          </w:tcPr>
          <w:p w14:paraId="3892F3E9" w14:textId="77777777" w:rsidR="0002306E" w:rsidRPr="006C402A" w:rsidRDefault="0002306E" w:rsidP="00EA5772">
            <w:pPr>
              <w:ind w:right="-108"/>
              <w:jc w:val="center"/>
              <w:rPr>
                <w:rFonts w:ascii="Arial" w:hAnsi="Arial" w:cs="Arial"/>
                <w:b/>
                <w:sz w:val="22"/>
                <w:szCs w:val="22"/>
              </w:rPr>
            </w:pPr>
          </w:p>
        </w:tc>
        <w:tc>
          <w:tcPr>
            <w:tcW w:w="2174" w:type="dxa"/>
            <w:tcBorders>
              <w:left w:val="single" w:sz="4" w:space="0" w:color="auto"/>
              <w:bottom w:val="single" w:sz="6" w:space="0" w:color="auto"/>
            </w:tcBorders>
            <w:vAlign w:val="center"/>
          </w:tcPr>
          <w:p w14:paraId="78A3FAD9" w14:textId="77777777" w:rsidR="0002306E" w:rsidRPr="006C402A" w:rsidRDefault="0002306E" w:rsidP="00EA5772">
            <w:pPr>
              <w:ind w:left="-49" w:right="-108"/>
              <w:jc w:val="center"/>
              <w:rPr>
                <w:rFonts w:ascii="Arial" w:hAnsi="Arial" w:cs="Arial"/>
                <w:b/>
                <w:sz w:val="22"/>
                <w:szCs w:val="22"/>
              </w:rPr>
            </w:pPr>
            <w:r>
              <w:rPr>
                <w:rFonts w:ascii="Arial" w:hAnsi="Arial" w:cs="Arial"/>
                <w:b/>
                <w:sz w:val="22"/>
                <w:szCs w:val="22"/>
              </w:rPr>
              <w:t>Tick if Complies</w:t>
            </w:r>
          </w:p>
        </w:tc>
      </w:tr>
      <w:tr w:rsidR="0002306E" w:rsidRPr="009F6476" w14:paraId="0743A193" w14:textId="77777777" w:rsidTr="0002306E">
        <w:tblPrEx>
          <w:tblBorders>
            <w:insideH w:val="single" w:sz="4" w:space="0" w:color="auto"/>
            <w:insideV w:val="single" w:sz="4" w:space="0" w:color="auto"/>
          </w:tblBorders>
          <w:tblLook w:val="04A0" w:firstRow="1" w:lastRow="0" w:firstColumn="1" w:lastColumn="0" w:noHBand="0" w:noVBand="1"/>
        </w:tblPrEx>
        <w:tc>
          <w:tcPr>
            <w:tcW w:w="12928" w:type="dxa"/>
            <w:gridSpan w:val="2"/>
            <w:tcBorders>
              <w:top w:val="single" w:sz="4" w:space="0" w:color="auto"/>
              <w:bottom w:val="dashSmallGap" w:sz="4" w:space="0" w:color="auto"/>
            </w:tcBorders>
          </w:tcPr>
          <w:p w14:paraId="07904982" w14:textId="5D0DB8FE" w:rsidR="0002306E" w:rsidRPr="000B42AF" w:rsidRDefault="0002306E" w:rsidP="00EA5772">
            <w:pPr>
              <w:overflowPunct w:val="0"/>
              <w:autoSpaceDE w:val="0"/>
              <w:autoSpaceDN w:val="0"/>
              <w:adjustRightInd w:val="0"/>
              <w:spacing w:before="120" w:after="120"/>
              <w:textAlignment w:val="baseline"/>
              <w:rPr>
                <w:rFonts w:ascii="Arial" w:hAnsi="Arial" w:cs="Arial"/>
                <w:sz w:val="22"/>
                <w:szCs w:val="22"/>
              </w:rPr>
            </w:pPr>
            <w:r>
              <w:rPr>
                <w:rFonts w:ascii="Arial" w:hAnsi="Arial" w:cs="Arial"/>
                <w:b/>
                <w:sz w:val="22"/>
                <w:szCs w:val="22"/>
              </w:rPr>
              <w:t>NEW ZEALAND label - fire h</w:t>
            </w:r>
            <w:r w:rsidRPr="00DE46BE">
              <w:rPr>
                <w:rFonts w:ascii="Arial" w:hAnsi="Arial" w:cs="Arial"/>
                <w:b/>
                <w:sz w:val="22"/>
                <w:szCs w:val="22"/>
              </w:rPr>
              <w:t>azard</w:t>
            </w:r>
            <w:r>
              <w:rPr>
                <w:rFonts w:ascii="Arial" w:hAnsi="Arial" w:cs="Arial"/>
                <w:b/>
                <w:sz w:val="22"/>
                <w:szCs w:val="22"/>
              </w:rPr>
              <w:t xml:space="preserve"> </w:t>
            </w:r>
            <w:r>
              <w:rPr>
                <w:rFonts w:ascii="Arial" w:hAnsi="Arial" w:cs="Arial"/>
                <w:sz w:val="22"/>
                <w:szCs w:val="22"/>
              </w:rPr>
              <w:t xml:space="preserve">– </w:t>
            </w:r>
            <w:r w:rsidRPr="000B42AF">
              <w:rPr>
                <w:rFonts w:ascii="Arial" w:hAnsi="Arial" w:cs="Arial"/>
                <w:sz w:val="22"/>
                <w:szCs w:val="22"/>
              </w:rPr>
              <w:t xml:space="preserve">A visual inspection of the </w:t>
            </w:r>
            <w:r>
              <w:rPr>
                <w:rFonts w:ascii="Arial" w:hAnsi="Arial" w:cs="Arial"/>
                <w:sz w:val="22"/>
                <w:szCs w:val="22"/>
              </w:rPr>
              <w:t>garment</w:t>
            </w:r>
            <w:r w:rsidRPr="008767F4">
              <w:rPr>
                <w:rFonts w:ascii="Arial" w:hAnsi="Arial" w:cs="Arial"/>
                <w:sz w:val="22"/>
                <w:szCs w:val="22"/>
              </w:rPr>
              <w:t xml:space="preserve"> </w:t>
            </w:r>
            <w:r>
              <w:rPr>
                <w:rFonts w:ascii="Arial" w:hAnsi="Arial" w:cs="Arial"/>
                <w:sz w:val="22"/>
                <w:szCs w:val="22"/>
              </w:rPr>
              <w:t>has been conducted that confirms the garment is clearly and permanently marked with a fire warning label that meets the following requirements:</w:t>
            </w:r>
          </w:p>
        </w:tc>
        <w:tc>
          <w:tcPr>
            <w:tcW w:w="236" w:type="dxa"/>
            <w:tcBorders>
              <w:top w:val="single" w:sz="4" w:space="0" w:color="auto"/>
              <w:bottom w:val="dashSmallGap" w:sz="4" w:space="0" w:color="auto"/>
            </w:tcBorders>
          </w:tcPr>
          <w:p w14:paraId="4560C802" w14:textId="77777777" w:rsidR="0002306E" w:rsidRPr="006C402A" w:rsidRDefault="0002306E" w:rsidP="00EA5772">
            <w:pPr>
              <w:spacing w:before="120"/>
              <w:rPr>
                <w:rFonts w:ascii="Arial" w:hAnsi="Arial" w:cs="Arial"/>
                <w:sz w:val="22"/>
                <w:szCs w:val="22"/>
              </w:rPr>
            </w:pPr>
          </w:p>
        </w:tc>
        <w:tc>
          <w:tcPr>
            <w:tcW w:w="2174" w:type="dxa"/>
            <w:tcBorders>
              <w:top w:val="single" w:sz="4" w:space="0" w:color="auto"/>
              <w:bottom w:val="dashSmallGap" w:sz="4" w:space="0" w:color="auto"/>
            </w:tcBorders>
          </w:tcPr>
          <w:p w14:paraId="2CE5CF04" w14:textId="77777777" w:rsidR="0002306E" w:rsidRPr="006C402A" w:rsidRDefault="0002306E" w:rsidP="00EA5772">
            <w:pPr>
              <w:ind w:right="-187"/>
              <w:rPr>
                <w:rFonts w:ascii="Arial" w:hAnsi="Arial" w:cs="Arial"/>
                <w:sz w:val="22"/>
                <w:szCs w:val="22"/>
              </w:rPr>
            </w:pPr>
          </w:p>
        </w:tc>
      </w:tr>
      <w:tr w:rsidR="0002306E" w:rsidRPr="009F6476" w14:paraId="1BC23EAF" w14:textId="77777777" w:rsidTr="0002306E">
        <w:tblPrEx>
          <w:tblBorders>
            <w:insideH w:val="single" w:sz="4" w:space="0" w:color="auto"/>
            <w:insideV w:val="single" w:sz="4" w:space="0" w:color="auto"/>
          </w:tblBorders>
          <w:tblLook w:val="04A0" w:firstRow="1" w:lastRow="0" w:firstColumn="1" w:lastColumn="0" w:noHBand="0" w:noVBand="1"/>
        </w:tblPrEx>
        <w:tc>
          <w:tcPr>
            <w:tcW w:w="12928" w:type="dxa"/>
            <w:gridSpan w:val="2"/>
            <w:tcBorders>
              <w:top w:val="dashSmallGap" w:sz="4" w:space="0" w:color="auto"/>
              <w:bottom w:val="nil"/>
            </w:tcBorders>
          </w:tcPr>
          <w:p w14:paraId="489A4511" w14:textId="03D5851E" w:rsidR="0002306E" w:rsidRPr="000B42AF" w:rsidRDefault="0002306E" w:rsidP="00EA5772">
            <w:pPr>
              <w:pStyle w:val="ListParagraph"/>
              <w:numPr>
                <w:ilvl w:val="0"/>
                <w:numId w:val="11"/>
              </w:numPr>
              <w:overflowPunct w:val="0"/>
              <w:autoSpaceDE w:val="0"/>
              <w:autoSpaceDN w:val="0"/>
              <w:adjustRightInd w:val="0"/>
              <w:spacing w:before="60" w:after="60"/>
              <w:ind w:left="349"/>
              <w:contextualSpacing w:val="0"/>
              <w:textAlignment w:val="baseline"/>
              <w:rPr>
                <w:rFonts w:ascii="Arial" w:hAnsi="Arial" w:cs="Arial"/>
                <w:sz w:val="22"/>
                <w:szCs w:val="22"/>
              </w:rPr>
            </w:pPr>
            <w:r w:rsidRPr="006D0D0D">
              <w:rPr>
                <w:rFonts w:ascii="Arial" w:hAnsi="Arial" w:cs="Arial"/>
                <w:sz w:val="22"/>
                <w:szCs w:val="22"/>
                <w:u w:val="single"/>
              </w:rPr>
              <w:t>fire hazard information</w:t>
            </w:r>
            <w:r>
              <w:rPr>
                <w:rFonts w:ascii="Arial" w:hAnsi="Arial" w:cs="Arial"/>
                <w:b/>
                <w:sz w:val="22"/>
                <w:szCs w:val="22"/>
              </w:rPr>
              <w:t xml:space="preserve"> </w:t>
            </w:r>
            <w:r>
              <w:rPr>
                <w:rFonts w:ascii="Arial" w:hAnsi="Arial" w:cs="Arial"/>
                <w:sz w:val="22"/>
                <w:szCs w:val="22"/>
              </w:rPr>
              <w:t>complies with AS/NZS 1249:2014 as follows:</w:t>
            </w:r>
          </w:p>
        </w:tc>
        <w:tc>
          <w:tcPr>
            <w:tcW w:w="236" w:type="dxa"/>
            <w:tcBorders>
              <w:top w:val="dashSmallGap" w:sz="4" w:space="0" w:color="auto"/>
              <w:bottom w:val="nil"/>
            </w:tcBorders>
          </w:tcPr>
          <w:p w14:paraId="61586DA6" w14:textId="77777777" w:rsidR="0002306E" w:rsidRPr="006C402A" w:rsidRDefault="0002306E" w:rsidP="00EA5772">
            <w:pPr>
              <w:spacing w:before="120"/>
              <w:rPr>
                <w:rFonts w:ascii="Arial" w:hAnsi="Arial" w:cs="Arial"/>
                <w:sz w:val="22"/>
                <w:szCs w:val="22"/>
              </w:rPr>
            </w:pPr>
          </w:p>
        </w:tc>
        <w:tc>
          <w:tcPr>
            <w:tcW w:w="2174" w:type="dxa"/>
            <w:tcBorders>
              <w:top w:val="dashSmallGap" w:sz="4" w:space="0" w:color="auto"/>
              <w:bottom w:val="nil"/>
            </w:tcBorders>
          </w:tcPr>
          <w:p w14:paraId="1873564B" w14:textId="77777777" w:rsidR="0002306E" w:rsidRPr="006C402A" w:rsidRDefault="0002306E" w:rsidP="00EA5772">
            <w:pPr>
              <w:ind w:right="-187"/>
              <w:rPr>
                <w:rFonts w:ascii="Arial" w:hAnsi="Arial" w:cs="Arial"/>
                <w:sz w:val="22"/>
                <w:szCs w:val="22"/>
              </w:rPr>
            </w:pPr>
          </w:p>
        </w:tc>
      </w:tr>
      <w:tr w:rsidR="0002306E" w:rsidRPr="009F6476" w14:paraId="4220E037" w14:textId="77777777" w:rsidTr="0002306E">
        <w:tblPrEx>
          <w:tblBorders>
            <w:insideH w:val="single" w:sz="4" w:space="0" w:color="auto"/>
            <w:insideV w:val="single" w:sz="4" w:space="0" w:color="auto"/>
          </w:tblBorders>
          <w:tblLook w:val="04A0" w:firstRow="1" w:lastRow="0" w:firstColumn="1" w:lastColumn="0" w:noHBand="0" w:noVBand="1"/>
        </w:tblPrEx>
        <w:trPr>
          <w:trHeight w:val="328"/>
        </w:trPr>
        <w:tc>
          <w:tcPr>
            <w:tcW w:w="12928" w:type="dxa"/>
            <w:gridSpan w:val="2"/>
            <w:tcBorders>
              <w:top w:val="nil"/>
              <w:bottom w:val="nil"/>
            </w:tcBorders>
          </w:tcPr>
          <w:p w14:paraId="02726868" w14:textId="6234B920" w:rsidR="0002306E" w:rsidRPr="002A7A71" w:rsidRDefault="0002306E" w:rsidP="00EA5772">
            <w:pPr>
              <w:overflowPunct w:val="0"/>
              <w:autoSpaceDE w:val="0"/>
              <w:autoSpaceDN w:val="0"/>
              <w:adjustRightInd w:val="0"/>
              <w:spacing w:before="120" w:after="120"/>
              <w:ind w:left="116"/>
              <w:jc w:val="center"/>
              <w:textAlignment w:val="baseline"/>
              <w:rPr>
                <w:rFonts w:ascii="Arial" w:hAnsi="Arial" w:cs="Arial"/>
                <w:b/>
                <w:sz w:val="22"/>
                <w:szCs w:val="22"/>
              </w:rPr>
            </w:pPr>
            <w:r w:rsidRPr="006D0D0D">
              <w:rPr>
                <w:rFonts w:ascii="Arial" w:hAnsi="Arial" w:cs="Arial"/>
                <w:b/>
                <w:sz w:val="22"/>
                <w:szCs w:val="22"/>
              </w:rPr>
              <w:t>AS/NZS</w:t>
            </w:r>
            <w:r>
              <w:rPr>
                <w:rFonts w:ascii="Arial" w:hAnsi="Arial" w:cs="Arial"/>
                <w:b/>
                <w:sz w:val="22"/>
                <w:szCs w:val="22"/>
              </w:rPr>
              <w:t xml:space="preserve"> 1249: 2014</w:t>
            </w:r>
          </w:p>
        </w:tc>
        <w:tc>
          <w:tcPr>
            <w:tcW w:w="236" w:type="dxa"/>
            <w:tcBorders>
              <w:top w:val="nil"/>
              <w:bottom w:val="nil"/>
            </w:tcBorders>
          </w:tcPr>
          <w:p w14:paraId="7A1C1453" w14:textId="77777777" w:rsidR="0002306E" w:rsidRPr="006C402A" w:rsidRDefault="0002306E" w:rsidP="00EA5772">
            <w:pPr>
              <w:spacing w:before="120"/>
              <w:rPr>
                <w:rFonts w:ascii="Arial" w:hAnsi="Arial" w:cs="Arial"/>
                <w:sz w:val="22"/>
                <w:szCs w:val="22"/>
              </w:rPr>
            </w:pPr>
          </w:p>
        </w:tc>
        <w:tc>
          <w:tcPr>
            <w:tcW w:w="2174" w:type="dxa"/>
            <w:tcBorders>
              <w:top w:val="nil"/>
              <w:bottom w:val="nil"/>
            </w:tcBorders>
          </w:tcPr>
          <w:p w14:paraId="2244BD5A" w14:textId="77777777" w:rsidR="0002306E" w:rsidRPr="006C402A" w:rsidRDefault="0002306E" w:rsidP="00EA5772">
            <w:pPr>
              <w:ind w:right="-187"/>
              <w:rPr>
                <w:rFonts w:ascii="Arial" w:hAnsi="Arial" w:cs="Arial"/>
                <w:sz w:val="22"/>
                <w:szCs w:val="22"/>
              </w:rPr>
            </w:pPr>
          </w:p>
        </w:tc>
      </w:tr>
      <w:tr w:rsidR="0002306E" w:rsidRPr="009F6476" w14:paraId="74D6EE35" w14:textId="77777777" w:rsidTr="0002306E">
        <w:tblPrEx>
          <w:tblBorders>
            <w:insideH w:val="single" w:sz="4" w:space="0" w:color="auto"/>
            <w:insideV w:val="single" w:sz="4" w:space="0" w:color="auto"/>
          </w:tblBorders>
          <w:tblLook w:val="04A0" w:firstRow="1" w:lastRow="0" w:firstColumn="1" w:lastColumn="0" w:noHBand="0" w:noVBand="1"/>
        </w:tblPrEx>
        <w:trPr>
          <w:trHeight w:val="70"/>
        </w:trPr>
        <w:tc>
          <w:tcPr>
            <w:tcW w:w="6124" w:type="dxa"/>
            <w:tcBorders>
              <w:top w:val="nil"/>
              <w:bottom w:val="nil"/>
              <w:right w:val="dashSmallGap" w:sz="4" w:space="0" w:color="auto"/>
            </w:tcBorders>
          </w:tcPr>
          <w:p w14:paraId="5522EDB6" w14:textId="77777777" w:rsidR="0002306E" w:rsidRPr="005D2ED2" w:rsidRDefault="0002306E" w:rsidP="00EA5772">
            <w:pPr>
              <w:overflowPunct w:val="0"/>
              <w:autoSpaceDE w:val="0"/>
              <w:autoSpaceDN w:val="0"/>
              <w:adjustRightInd w:val="0"/>
              <w:spacing w:before="120" w:after="120"/>
              <w:ind w:left="116"/>
              <w:textAlignment w:val="baseline"/>
              <w:rPr>
                <w:rFonts w:ascii="Arial" w:hAnsi="Arial" w:cs="Arial"/>
                <w:sz w:val="20"/>
                <w:szCs w:val="20"/>
              </w:rPr>
            </w:pPr>
            <w:r w:rsidRPr="005D2ED2">
              <w:rPr>
                <w:rFonts w:ascii="Arial" w:hAnsi="Arial" w:cs="Arial"/>
                <w:b/>
                <w:sz w:val="20"/>
                <w:szCs w:val="20"/>
              </w:rPr>
              <w:t>Category 1, 2 and 3</w:t>
            </w:r>
            <w:r w:rsidRPr="005D2ED2">
              <w:rPr>
                <w:rFonts w:ascii="Arial" w:hAnsi="Arial" w:cs="Arial"/>
                <w:sz w:val="20"/>
                <w:szCs w:val="20"/>
              </w:rPr>
              <w:t xml:space="preserve"> </w:t>
            </w:r>
          </w:p>
          <w:p w14:paraId="38064672" w14:textId="77777777" w:rsidR="0002306E" w:rsidRPr="005D2ED2" w:rsidRDefault="0002306E" w:rsidP="00EA5772">
            <w:pPr>
              <w:overflowPunct w:val="0"/>
              <w:autoSpaceDE w:val="0"/>
              <w:autoSpaceDN w:val="0"/>
              <w:adjustRightInd w:val="0"/>
              <w:spacing w:before="120" w:after="120"/>
              <w:ind w:left="116"/>
              <w:textAlignment w:val="baseline"/>
              <w:rPr>
                <w:rFonts w:ascii="Arial" w:hAnsi="Arial" w:cs="Arial"/>
                <w:b/>
                <w:sz w:val="20"/>
                <w:szCs w:val="20"/>
              </w:rPr>
            </w:pPr>
            <w:r w:rsidRPr="005D2ED2">
              <w:rPr>
                <w:noProof/>
                <w:sz w:val="20"/>
                <w:szCs w:val="20"/>
              </w:rPr>
              <w:drawing>
                <wp:inline distT="0" distB="0" distL="0" distR="0" wp14:anchorId="369F730C" wp14:editId="1E0D55AC">
                  <wp:extent cx="662762" cy="1257300"/>
                  <wp:effectExtent l="0" t="0" r="4445" b="0"/>
                  <wp:docPr id="4" name="Picture 4" descr="Caution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ution la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108" cy="1297794"/>
                          </a:xfrm>
                          <a:prstGeom prst="rect">
                            <a:avLst/>
                          </a:prstGeom>
                          <a:noFill/>
                          <a:ln>
                            <a:noFill/>
                          </a:ln>
                        </pic:spPr>
                      </pic:pic>
                    </a:graphicData>
                  </a:graphic>
                </wp:inline>
              </w:drawing>
            </w:r>
          </w:p>
          <w:p w14:paraId="63C94965"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exact wording and symbol</w:t>
            </w:r>
          </w:p>
          <w:p w14:paraId="3C119A8F"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black on white </w:t>
            </w:r>
            <w:r>
              <w:rPr>
                <w:rFonts w:ascii="Arial" w:hAnsi="Arial" w:cs="Arial"/>
                <w:sz w:val="20"/>
                <w:szCs w:val="20"/>
              </w:rPr>
              <w:t>background</w:t>
            </w:r>
            <w:r w:rsidRPr="005D2ED2">
              <w:rPr>
                <w:rFonts w:ascii="Arial" w:hAnsi="Arial" w:cs="Arial"/>
                <w:sz w:val="20"/>
                <w:szCs w:val="20"/>
              </w:rPr>
              <w:t xml:space="preserve"> </w:t>
            </w:r>
          </w:p>
          <w:p w14:paraId="0A6324E3"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uppercase lettering not less than 2.0 </w:t>
            </w:r>
            <w:r>
              <w:rPr>
                <w:rFonts w:ascii="Arial" w:hAnsi="Arial" w:cs="Arial"/>
                <w:sz w:val="20"/>
                <w:szCs w:val="20"/>
              </w:rPr>
              <w:t>mm high</w:t>
            </w:r>
          </w:p>
          <w:p w14:paraId="188AD024"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w:t>
            </w:r>
            <w:r w:rsidRPr="00FB3674">
              <w:rPr>
                <w:rFonts w:ascii="Arial" w:hAnsi="Arial" w:cs="Arial"/>
                <w:b/>
                <w:sz w:val="20"/>
                <w:szCs w:val="20"/>
              </w:rPr>
              <w:t>CAUTION</w:t>
            </w:r>
            <w:r w:rsidRPr="005D2ED2">
              <w:rPr>
                <w:rFonts w:ascii="Arial" w:hAnsi="Arial" w:cs="Arial"/>
                <w:sz w:val="20"/>
                <w:szCs w:val="20"/>
              </w:rPr>
              <w:t>’ is bold</w:t>
            </w:r>
          </w:p>
          <w:p w14:paraId="205FA6FC" w14:textId="2049CB51" w:rsidR="0002306E" w:rsidRPr="00FB3674"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sidRPr="005D2ED2">
              <w:rPr>
                <w:rFonts w:ascii="Arial" w:hAnsi="Arial" w:cs="Arial"/>
                <w:sz w:val="20"/>
                <w:szCs w:val="20"/>
              </w:rPr>
              <w:t xml:space="preserve">triangle </w:t>
            </w:r>
            <w:r>
              <w:rPr>
                <w:rFonts w:ascii="Arial" w:hAnsi="Arial" w:cs="Arial"/>
                <w:sz w:val="20"/>
                <w:szCs w:val="20"/>
              </w:rPr>
              <w:t xml:space="preserve">with 20 </w:t>
            </w:r>
            <w:r w:rsidRPr="005D2ED2">
              <w:rPr>
                <w:rFonts w:ascii="Arial" w:hAnsi="Arial" w:cs="Arial"/>
                <w:sz w:val="20"/>
                <w:szCs w:val="20"/>
              </w:rPr>
              <w:t xml:space="preserve">mm base and </w:t>
            </w:r>
            <w:r>
              <w:rPr>
                <w:rFonts w:ascii="Arial" w:hAnsi="Arial" w:cs="Arial"/>
                <w:sz w:val="20"/>
                <w:szCs w:val="20"/>
              </w:rPr>
              <w:t xml:space="preserve">10 </w:t>
            </w:r>
            <w:r w:rsidRPr="005D2ED2">
              <w:rPr>
                <w:rFonts w:ascii="Arial" w:hAnsi="Arial" w:cs="Arial"/>
                <w:sz w:val="20"/>
                <w:szCs w:val="20"/>
              </w:rPr>
              <w:t>mm high</w:t>
            </w:r>
            <w:r>
              <w:rPr>
                <w:rFonts w:ascii="Arial" w:hAnsi="Arial" w:cs="Arial"/>
                <w:sz w:val="20"/>
                <w:szCs w:val="20"/>
              </w:rPr>
              <w:t xml:space="preserve"> (minimum)</w:t>
            </w:r>
          </w:p>
        </w:tc>
        <w:tc>
          <w:tcPr>
            <w:tcW w:w="6804" w:type="dxa"/>
            <w:tcBorders>
              <w:top w:val="nil"/>
              <w:left w:val="nil"/>
              <w:bottom w:val="nil"/>
            </w:tcBorders>
          </w:tcPr>
          <w:p w14:paraId="1095C3FA" w14:textId="77777777" w:rsidR="0002306E" w:rsidRPr="005D2ED2" w:rsidRDefault="0002306E" w:rsidP="00EA5772">
            <w:pPr>
              <w:overflowPunct w:val="0"/>
              <w:autoSpaceDE w:val="0"/>
              <w:autoSpaceDN w:val="0"/>
              <w:adjustRightInd w:val="0"/>
              <w:spacing w:before="120" w:after="120"/>
              <w:ind w:left="116"/>
              <w:textAlignment w:val="baseline"/>
              <w:rPr>
                <w:rFonts w:ascii="Arial" w:hAnsi="Arial" w:cs="Arial"/>
                <w:b/>
                <w:sz w:val="20"/>
                <w:szCs w:val="20"/>
              </w:rPr>
            </w:pPr>
            <w:r w:rsidRPr="005D2ED2">
              <w:rPr>
                <w:rFonts w:ascii="Arial" w:hAnsi="Arial" w:cs="Arial"/>
                <w:b/>
                <w:sz w:val="20"/>
                <w:szCs w:val="20"/>
              </w:rPr>
              <w:t>Category 4</w:t>
            </w:r>
          </w:p>
          <w:p w14:paraId="5C8C0AA9" w14:textId="77777777" w:rsidR="0002306E" w:rsidRPr="005D2ED2" w:rsidRDefault="0002306E" w:rsidP="00EA5772">
            <w:pPr>
              <w:overflowPunct w:val="0"/>
              <w:autoSpaceDE w:val="0"/>
              <w:autoSpaceDN w:val="0"/>
              <w:adjustRightInd w:val="0"/>
              <w:spacing w:before="120" w:after="120"/>
              <w:ind w:left="116"/>
              <w:textAlignment w:val="baseline"/>
              <w:rPr>
                <w:rFonts w:ascii="Arial" w:hAnsi="Arial" w:cs="Arial"/>
                <w:b/>
                <w:sz w:val="20"/>
                <w:szCs w:val="20"/>
              </w:rPr>
            </w:pPr>
            <w:r w:rsidRPr="005D2ED2">
              <w:rPr>
                <w:noProof/>
                <w:sz w:val="20"/>
                <w:szCs w:val="20"/>
              </w:rPr>
              <w:drawing>
                <wp:inline distT="0" distB="0" distL="0" distR="0" wp14:anchorId="009C77D0" wp14:editId="0DAD0F41">
                  <wp:extent cx="962025" cy="1257300"/>
                  <wp:effectExtent l="0" t="0" r="9525" b="0"/>
                  <wp:docPr id="5" name="Picture 5" descr="High fire hazard label featuring flame graphic and text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fire hazard label featuring flame graphic and text warning"/>
                          <pic:cNvPicPr>
                            <a:picLocks noChangeAspect="1" noChangeArrowheads="1"/>
                          </pic:cNvPicPr>
                        </pic:nvPicPr>
                        <pic:blipFill rotWithShape="1">
                          <a:blip r:embed="rId10">
                            <a:extLst>
                              <a:ext uri="{28A0092B-C50C-407E-A947-70E740481C1C}">
                                <a14:useLocalDpi xmlns:a14="http://schemas.microsoft.com/office/drawing/2010/main" val="0"/>
                              </a:ext>
                            </a:extLst>
                          </a:blip>
                          <a:srcRect t="32308"/>
                          <a:stretch/>
                        </pic:blipFill>
                        <pic:spPr bwMode="auto">
                          <a:xfrm>
                            <a:off x="0" y="0"/>
                            <a:ext cx="962025" cy="1257300"/>
                          </a:xfrm>
                          <a:prstGeom prst="rect">
                            <a:avLst/>
                          </a:prstGeom>
                          <a:noFill/>
                          <a:ln>
                            <a:noFill/>
                          </a:ln>
                          <a:extLst>
                            <a:ext uri="{53640926-AAD7-44D8-BBD7-CCE9431645EC}">
                              <a14:shadowObscured xmlns:a14="http://schemas.microsoft.com/office/drawing/2010/main"/>
                            </a:ext>
                          </a:extLst>
                        </pic:spPr>
                      </pic:pic>
                    </a:graphicData>
                  </a:graphic>
                </wp:inline>
              </w:drawing>
            </w:r>
            <w:r w:rsidRPr="005D2ED2">
              <w:rPr>
                <w:rFonts w:ascii="Arial" w:hAnsi="Arial" w:cs="Arial"/>
                <w:b/>
                <w:sz w:val="20"/>
                <w:szCs w:val="20"/>
              </w:rPr>
              <w:t xml:space="preserve"> </w:t>
            </w:r>
          </w:p>
          <w:p w14:paraId="0381E21F"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exact wording and symbol</w:t>
            </w:r>
          </w:p>
          <w:p w14:paraId="28CC61E1"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black on </w:t>
            </w:r>
            <w:r>
              <w:rPr>
                <w:rFonts w:ascii="Arial" w:hAnsi="Arial" w:cs="Arial"/>
                <w:sz w:val="20"/>
                <w:szCs w:val="20"/>
              </w:rPr>
              <w:t>red</w:t>
            </w:r>
            <w:r w:rsidRPr="005D2ED2">
              <w:rPr>
                <w:rFonts w:ascii="Arial" w:hAnsi="Arial" w:cs="Arial"/>
                <w:sz w:val="20"/>
                <w:szCs w:val="20"/>
              </w:rPr>
              <w:t xml:space="preserve"> </w:t>
            </w:r>
            <w:r>
              <w:rPr>
                <w:rFonts w:ascii="Arial" w:hAnsi="Arial" w:cs="Arial"/>
                <w:sz w:val="20"/>
                <w:szCs w:val="20"/>
              </w:rPr>
              <w:t>background</w:t>
            </w:r>
            <w:r w:rsidRPr="005D2ED2">
              <w:rPr>
                <w:rFonts w:ascii="Arial" w:hAnsi="Arial" w:cs="Arial"/>
                <w:sz w:val="20"/>
                <w:szCs w:val="20"/>
              </w:rPr>
              <w:t xml:space="preserve"> </w:t>
            </w:r>
          </w:p>
          <w:p w14:paraId="43D3CB6E"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 xml:space="preserve">uppercase </w:t>
            </w:r>
            <w:r>
              <w:rPr>
                <w:rFonts w:ascii="Arial" w:hAnsi="Arial" w:cs="Arial"/>
                <w:sz w:val="20"/>
                <w:szCs w:val="20"/>
              </w:rPr>
              <w:t>lettering not less than 2.0</w:t>
            </w:r>
            <w:r w:rsidRPr="005D2ED2">
              <w:rPr>
                <w:rFonts w:ascii="Arial" w:hAnsi="Arial" w:cs="Arial"/>
                <w:sz w:val="20"/>
                <w:szCs w:val="20"/>
              </w:rPr>
              <w:t xml:space="preserve"> </w:t>
            </w:r>
            <w:r>
              <w:rPr>
                <w:rFonts w:ascii="Arial" w:hAnsi="Arial" w:cs="Arial"/>
                <w:sz w:val="20"/>
                <w:szCs w:val="20"/>
              </w:rPr>
              <w:t>mm high</w:t>
            </w:r>
            <w:r w:rsidRPr="005D2ED2">
              <w:rPr>
                <w:rFonts w:ascii="Arial" w:hAnsi="Arial" w:cs="Arial"/>
                <w:sz w:val="20"/>
                <w:szCs w:val="20"/>
              </w:rPr>
              <w:t xml:space="preserve"> </w:t>
            </w:r>
          </w:p>
          <w:p w14:paraId="2F301ADF" w14:textId="77777777" w:rsidR="0002306E" w:rsidRPr="005D2ED2"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sz w:val="20"/>
                <w:szCs w:val="20"/>
              </w:rPr>
            </w:pPr>
            <w:r w:rsidRPr="005D2ED2">
              <w:rPr>
                <w:rFonts w:ascii="Arial" w:hAnsi="Arial" w:cs="Arial"/>
                <w:sz w:val="20"/>
                <w:szCs w:val="20"/>
              </w:rPr>
              <w:t>‘</w:t>
            </w:r>
            <w:r w:rsidRPr="00FB3674">
              <w:rPr>
                <w:rFonts w:ascii="Arial" w:hAnsi="Arial" w:cs="Arial"/>
                <w:b/>
                <w:sz w:val="20"/>
                <w:szCs w:val="20"/>
              </w:rPr>
              <w:t>WARNING</w:t>
            </w:r>
            <w:r w:rsidRPr="005D2ED2">
              <w:rPr>
                <w:rFonts w:ascii="Arial" w:hAnsi="Arial" w:cs="Arial"/>
                <w:sz w:val="20"/>
                <w:szCs w:val="20"/>
              </w:rPr>
              <w:t>’ is bold</w:t>
            </w:r>
          </w:p>
          <w:p w14:paraId="732ED518" w14:textId="77777777" w:rsidR="0002306E"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sidRPr="005D2ED2">
              <w:rPr>
                <w:rFonts w:ascii="Arial" w:hAnsi="Arial" w:cs="Arial"/>
                <w:sz w:val="20"/>
                <w:szCs w:val="20"/>
              </w:rPr>
              <w:t xml:space="preserve">triangle </w:t>
            </w:r>
            <w:r>
              <w:rPr>
                <w:rFonts w:ascii="Arial" w:hAnsi="Arial" w:cs="Arial"/>
                <w:sz w:val="20"/>
                <w:szCs w:val="20"/>
              </w:rPr>
              <w:t xml:space="preserve">with 20 </w:t>
            </w:r>
            <w:r w:rsidRPr="005D2ED2">
              <w:rPr>
                <w:rFonts w:ascii="Arial" w:hAnsi="Arial" w:cs="Arial"/>
                <w:sz w:val="20"/>
                <w:szCs w:val="20"/>
              </w:rPr>
              <w:t xml:space="preserve">mm base and </w:t>
            </w:r>
            <w:r>
              <w:rPr>
                <w:rFonts w:ascii="Arial" w:hAnsi="Arial" w:cs="Arial"/>
                <w:sz w:val="20"/>
                <w:szCs w:val="20"/>
              </w:rPr>
              <w:t xml:space="preserve">10 </w:t>
            </w:r>
            <w:r w:rsidRPr="005D2ED2">
              <w:rPr>
                <w:rFonts w:ascii="Arial" w:hAnsi="Arial" w:cs="Arial"/>
                <w:sz w:val="20"/>
                <w:szCs w:val="20"/>
              </w:rPr>
              <w:t>mm high</w:t>
            </w:r>
            <w:r>
              <w:rPr>
                <w:rFonts w:ascii="Arial" w:hAnsi="Arial" w:cs="Arial"/>
                <w:sz w:val="20"/>
                <w:szCs w:val="20"/>
              </w:rPr>
              <w:t xml:space="preserve"> (minimum)</w:t>
            </w:r>
          </w:p>
          <w:p w14:paraId="4C2ABBF9" w14:textId="2BC9AE42" w:rsidR="0002306E" w:rsidRPr="00FB3674" w:rsidRDefault="0002306E" w:rsidP="00EA5772">
            <w:pPr>
              <w:pStyle w:val="ListParagraph"/>
              <w:numPr>
                <w:ilvl w:val="0"/>
                <w:numId w:val="10"/>
              </w:numPr>
              <w:overflowPunct w:val="0"/>
              <w:autoSpaceDE w:val="0"/>
              <w:autoSpaceDN w:val="0"/>
              <w:adjustRightInd w:val="0"/>
              <w:spacing w:before="120" w:after="120"/>
              <w:ind w:left="349" w:hanging="218"/>
              <w:textAlignment w:val="baseline"/>
              <w:rPr>
                <w:rFonts w:ascii="Arial" w:hAnsi="Arial" w:cs="Arial"/>
                <w:noProof/>
                <w:sz w:val="20"/>
                <w:szCs w:val="20"/>
              </w:rPr>
            </w:pPr>
            <w:r>
              <w:rPr>
                <w:rFonts w:ascii="Arial" w:hAnsi="Arial" w:cs="Arial"/>
                <w:sz w:val="20"/>
                <w:szCs w:val="20"/>
              </w:rPr>
              <w:t>no other information on label</w:t>
            </w:r>
          </w:p>
        </w:tc>
        <w:tc>
          <w:tcPr>
            <w:tcW w:w="236" w:type="dxa"/>
            <w:tcBorders>
              <w:top w:val="nil"/>
              <w:bottom w:val="nil"/>
            </w:tcBorders>
          </w:tcPr>
          <w:p w14:paraId="1E7A2C08" w14:textId="77777777" w:rsidR="0002306E" w:rsidRPr="006C402A" w:rsidRDefault="0002306E" w:rsidP="00EA5772">
            <w:pPr>
              <w:spacing w:before="120"/>
              <w:rPr>
                <w:rFonts w:ascii="Arial" w:hAnsi="Arial" w:cs="Arial"/>
                <w:sz w:val="22"/>
                <w:szCs w:val="22"/>
              </w:rPr>
            </w:pPr>
          </w:p>
        </w:tc>
        <w:tc>
          <w:tcPr>
            <w:tcW w:w="2174" w:type="dxa"/>
            <w:tcBorders>
              <w:top w:val="nil"/>
              <w:bottom w:val="nil"/>
            </w:tcBorders>
          </w:tcPr>
          <w:p w14:paraId="4FF7E9F3" w14:textId="66A9985F" w:rsidR="0002306E" w:rsidRPr="006C402A" w:rsidRDefault="0002306E" w:rsidP="00EA5772">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Pr>
                <w:rFonts w:ascii="Arial" w:hAnsi="Arial" w:cs="Arial"/>
                <w:position w:val="10"/>
                <w:sz w:val="22"/>
                <w:szCs w:val="22"/>
              </w:rPr>
              <w:t xml:space="preserve"> (AU or NZ)</w:t>
            </w:r>
          </w:p>
        </w:tc>
      </w:tr>
      <w:tr w:rsidR="0002306E" w:rsidRPr="009F6476" w14:paraId="1BF09DDD" w14:textId="77777777" w:rsidTr="0002306E">
        <w:tblPrEx>
          <w:tblBorders>
            <w:insideH w:val="single" w:sz="4" w:space="0" w:color="auto"/>
            <w:insideV w:val="single" w:sz="4" w:space="0" w:color="auto"/>
          </w:tblBorders>
          <w:tblLook w:val="04A0" w:firstRow="1" w:lastRow="0" w:firstColumn="1" w:lastColumn="0" w:noHBand="0" w:noVBand="1"/>
        </w:tblPrEx>
        <w:tc>
          <w:tcPr>
            <w:tcW w:w="12928" w:type="dxa"/>
            <w:gridSpan w:val="2"/>
            <w:tcBorders>
              <w:top w:val="nil"/>
              <w:bottom w:val="dashSmallGap" w:sz="4" w:space="0" w:color="auto"/>
            </w:tcBorders>
          </w:tcPr>
          <w:p w14:paraId="0AC2DC26" w14:textId="77777777" w:rsidR="0002306E" w:rsidRPr="006D2BCF" w:rsidRDefault="0002306E" w:rsidP="0002306E">
            <w:pPr>
              <w:overflowPunct w:val="0"/>
              <w:autoSpaceDE w:val="0"/>
              <w:autoSpaceDN w:val="0"/>
              <w:adjustRightInd w:val="0"/>
              <w:spacing w:before="120" w:after="120"/>
              <w:jc w:val="both"/>
              <w:textAlignment w:val="baseline"/>
              <w:rPr>
                <w:rFonts w:ascii="Arial" w:hAnsi="Arial" w:cs="Arial"/>
                <w:sz w:val="22"/>
                <w:szCs w:val="22"/>
              </w:rPr>
            </w:pPr>
            <w:r w:rsidRPr="00430B3F">
              <w:rPr>
                <w:rFonts w:ascii="Arial" w:hAnsi="Arial" w:cs="Arial"/>
                <w:sz w:val="22"/>
                <w:szCs w:val="22"/>
                <w:u w:val="single"/>
              </w:rPr>
              <w:t>If more than one piece</w:t>
            </w:r>
            <w:r>
              <w:rPr>
                <w:rFonts w:ascii="Arial" w:hAnsi="Arial" w:cs="Arial"/>
                <w:sz w:val="22"/>
                <w:szCs w:val="22"/>
              </w:rPr>
              <w:t xml:space="preserve"> in a set or pack then each piece is labelled with the </w:t>
            </w:r>
            <w:r w:rsidRPr="00430B3F">
              <w:rPr>
                <w:rFonts w:ascii="Arial" w:hAnsi="Arial" w:cs="Arial"/>
                <w:b/>
                <w:sz w:val="22"/>
                <w:szCs w:val="22"/>
              </w:rPr>
              <w:t>fire hazard category that applies to that piece</w:t>
            </w:r>
            <w:r>
              <w:rPr>
                <w:rFonts w:ascii="Arial" w:hAnsi="Arial" w:cs="Arial"/>
                <w:sz w:val="22"/>
                <w:szCs w:val="22"/>
              </w:rPr>
              <w:t xml:space="preserve"> (</w:t>
            </w:r>
            <w:r w:rsidRPr="00430B3F">
              <w:rPr>
                <w:rFonts w:ascii="Arial" w:hAnsi="Arial" w:cs="Arial"/>
                <w:sz w:val="22"/>
                <w:szCs w:val="22"/>
                <w:u w:val="single"/>
              </w:rPr>
              <w:t>except for pyjamas</w:t>
            </w:r>
            <w:r>
              <w:rPr>
                <w:rFonts w:ascii="Arial" w:hAnsi="Arial" w:cs="Arial"/>
                <w:sz w:val="22"/>
                <w:szCs w:val="22"/>
              </w:rPr>
              <w:t xml:space="preserve"> which must be labelled with the highest fire hazard category of any item in the pyjamas)</w:t>
            </w:r>
          </w:p>
        </w:tc>
        <w:tc>
          <w:tcPr>
            <w:tcW w:w="236" w:type="dxa"/>
            <w:tcBorders>
              <w:top w:val="nil"/>
              <w:bottom w:val="dashSmallGap" w:sz="4" w:space="0" w:color="auto"/>
            </w:tcBorders>
          </w:tcPr>
          <w:p w14:paraId="708446CA" w14:textId="77777777" w:rsidR="0002306E" w:rsidRPr="006C402A" w:rsidRDefault="0002306E" w:rsidP="00EA5772">
            <w:pPr>
              <w:spacing w:before="120"/>
              <w:rPr>
                <w:rFonts w:ascii="Arial" w:hAnsi="Arial" w:cs="Arial"/>
                <w:sz w:val="22"/>
                <w:szCs w:val="22"/>
              </w:rPr>
            </w:pPr>
          </w:p>
        </w:tc>
        <w:tc>
          <w:tcPr>
            <w:tcW w:w="2174" w:type="dxa"/>
            <w:tcBorders>
              <w:top w:val="nil"/>
              <w:bottom w:val="dashSmallGap" w:sz="4" w:space="0" w:color="auto"/>
            </w:tcBorders>
          </w:tcPr>
          <w:p w14:paraId="1D9C9AF0" w14:textId="77777777" w:rsidR="0002306E" w:rsidRPr="006C402A" w:rsidRDefault="0002306E" w:rsidP="00EA5772">
            <w:pPr>
              <w:ind w:right="-187"/>
              <w:rPr>
                <w:rFonts w:ascii="Arial" w:hAnsi="Arial" w:cs="Arial"/>
                <w:sz w:val="22"/>
                <w:szCs w:val="22"/>
              </w:rPr>
            </w:pPr>
          </w:p>
        </w:tc>
      </w:tr>
      <w:tr w:rsidR="0002306E" w:rsidRPr="009F6476" w14:paraId="79F93FD1" w14:textId="77777777" w:rsidTr="0002306E">
        <w:tblPrEx>
          <w:tblBorders>
            <w:insideH w:val="single" w:sz="4" w:space="0" w:color="auto"/>
            <w:insideV w:val="single" w:sz="4" w:space="0" w:color="auto"/>
          </w:tblBorders>
          <w:tblLook w:val="04A0" w:firstRow="1" w:lastRow="0" w:firstColumn="1" w:lastColumn="0" w:noHBand="0" w:noVBand="1"/>
        </w:tblPrEx>
        <w:tc>
          <w:tcPr>
            <w:tcW w:w="12928" w:type="dxa"/>
            <w:gridSpan w:val="2"/>
            <w:tcBorders>
              <w:top w:val="dashSmallGap" w:sz="4" w:space="0" w:color="auto"/>
              <w:bottom w:val="dashSmallGap" w:sz="4" w:space="0" w:color="auto"/>
            </w:tcBorders>
          </w:tcPr>
          <w:p w14:paraId="78E4F55B" w14:textId="77777777" w:rsidR="0002306E" w:rsidRPr="00F657FC" w:rsidRDefault="0002306E" w:rsidP="00EA5772">
            <w:pPr>
              <w:pStyle w:val="ListParagraph"/>
              <w:numPr>
                <w:ilvl w:val="0"/>
                <w:numId w:val="11"/>
              </w:numPr>
              <w:overflowPunct w:val="0"/>
              <w:autoSpaceDE w:val="0"/>
              <w:autoSpaceDN w:val="0"/>
              <w:adjustRightInd w:val="0"/>
              <w:spacing w:before="60"/>
              <w:ind w:left="346" w:hanging="357"/>
              <w:contextualSpacing w:val="0"/>
              <w:textAlignment w:val="baseline"/>
              <w:rPr>
                <w:rFonts w:ascii="Arial" w:hAnsi="Arial" w:cs="Arial"/>
                <w:sz w:val="22"/>
                <w:szCs w:val="22"/>
              </w:rPr>
            </w:pPr>
            <w:r>
              <w:rPr>
                <w:rFonts w:ascii="Arial" w:hAnsi="Arial" w:cs="Arial"/>
                <w:sz w:val="22"/>
                <w:szCs w:val="22"/>
                <w:u w:val="single"/>
              </w:rPr>
              <w:t>l</w:t>
            </w:r>
            <w:r w:rsidRPr="00FB3674">
              <w:rPr>
                <w:rFonts w:ascii="Arial" w:hAnsi="Arial" w:cs="Arial"/>
                <w:sz w:val="22"/>
                <w:szCs w:val="22"/>
                <w:u w:val="single"/>
              </w:rPr>
              <w:t>ocation</w:t>
            </w:r>
            <w:r>
              <w:rPr>
                <w:rFonts w:ascii="Arial" w:hAnsi="Arial" w:cs="Arial"/>
                <w:sz w:val="22"/>
                <w:szCs w:val="22"/>
              </w:rPr>
              <w:t xml:space="preserve"> of fire hazard label - </w:t>
            </w:r>
          </w:p>
          <w:p w14:paraId="02A5AE9B" w14:textId="77777777" w:rsidR="0002306E" w:rsidRDefault="0002306E" w:rsidP="00EA5772">
            <w:pPr>
              <w:numPr>
                <w:ilvl w:val="5"/>
                <w:numId w:val="9"/>
              </w:numPr>
              <w:tabs>
                <w:tab w:val="clear" w:pos="4320"/>
              </w:tabs>
              <w:overflowPunct w:val="0"/>
              <w:autoSpaceDE w:val="0"/>
              <w:autoSpaceDN w:val="0"/>
              <w:adjustRightInd w:val="0"/>
              <w:ind w:left="636" w:right="-85" w:hanging="284"/>
              <w:jc w:val="both"/>
              <w:textAlignment w:val="baseline"/>
              <w:rPr>
                <w:rFonts w:ascii="Arial" w:hAnsi="Arial" w:cs="Arial"/>
                <w:sz w:val="22"/>
                <w:szCs w:val="22"/>
              </w:rPr>
            </w:pPr>
            <w:r w:rsidRPr="007023C3">
              <w:rPr>
                <w:rFonts w:ascii="Arial" w:hAnsi="Arial" w:cs="Arial"/>
                <w:sz w:val="22"/>
                <w:szCs w:val="22"/>
                <w:u w:val="single"/>
              </w:rPr>
              <w:t>tops and one-piece garments</w:t>
            </w:r>
            <w:r>
              <w:rPr>
                <w:rFonts w:ascii="Arial" w:hAnsi="Arial" w:cs="Arial"/>
                <w:sz w:val="22"/>
                <w:szCs w:val="22"/>
              </w:rPr>
              <w:t xml:space="preserve"> - </w:t>
            </w:r>
            <w:r w:rsidRPr="006D2BCF">
              <w:rPr>
                <w:rFonts w:ascii="Arial" w:hAnsi="Arial" w:cs="Arial"/>
                <w:sz w:val="22"/>
                <w:szCs w:val="22"/>
              </w:rPr>
              <w:t>inside the back nec</w:t>
            </w:r>
            <w:r>
              <w:rPr>
                <w:rFonts w:ascii="Arial" w:hAnsi="Arial" w:cs="Arial"/>
                <w:sz w:val="22"/>
                <w:szCs w:val="22"/>
              </w:rPr>
              <w:t>k</w:t>
            </w:r>
          </w:p>
          <w:p w14:paraId="29281E3E" w14:textId="77777777" w:rsidR="0002306E" w:rsidRPr="006D2BCF" w:rsidRDefault="0002306E" w:rsidP="00EA5772">
            <w:pPr>
              <w:numPr>
                <w:ilvl w:val="5"/>
                <w:numId w:val="9"/>
              </w:numPr>
              <w:tabs>
                <w:tab w:val="clear" w:pos="4320"/>
              </w:tabs>
              <w:overflowPunct w:val="0"/>
              <w:autoSpaceDE w:val="0"/>
              <w:autoSpaceDN w:val="0"/>
              <w:adjustRightInd w:val="0"/>
              <w:ind w:left="636" w:right="-85" w:hanging="284"/>
              <w:jc w:val="both"/>
              <w:textAlignment w:val="baseline"/>
              <w:rPr>
                <w:rFonts w:ascii="Arial" w:hAnsi="Arial" w:cs="Arial"/>
                <w:sz w:val="22"/>
                <w:szCs w:val="22"/>
              </w:rPr>
            </w:pPr>
            <w:r w:rsidRPr="007023C3">
              <w:rPr>
                <w:rFonts w:ascii="Arial" w:hAnsi="Arial" w:cs="Arial"/>
                <w:sz w:val="22"/>
                <w:szCs w:val="22"/>
                <w:u w:val="single"/>
              </w:rPr>
              <w:t>pants</w:t>
            </w:r>
            <w:r>
              <w:rPr>
                <w:rFonts w:ascii="Arial" w:hAnsi="Arial" w:cs="Arial"/>
                <w:sz w:val="22"/>
                <w:szCs w:val="22"/>
              </w:rPr>
              <w:t xml:space="preserve"> - </w:t>
            </w:r>
            <w:r w:rsidRPr="006D2BCF">
              <w:rPr>
                <w:rFonts w:ascii="Arial" w:hAnsi="Arial" w:cs="Arial"/>
                <w:sz w:val="22"/>
                <w:szCs w:val="22"/>
              </w:rPr>
              <w:t>at the waist</w:t>
            </w:r>
            <w:r w:rsidRPr="0082340A">
              <w:rPr>
                <w:rFonts w:ascii="Arial" w:hAnsi="Arial" w:cs="Arial"/>
                <w:sz w:val="22"/>
                <w:szCs w:val="22"/>
              </w:rPr>
              <w:t xml:space="preserve"> or waistband or at the top of the centre back seam</w:t>
            </w:r>
          </w:p>
        </w:tc>
        <w:tc>
          <w:tcPr>
            <w:tcW w:w="236" w:type="dxa"/>
            <w:tcBorders>
              <w:top w:val="dashSmallGap" w:sz="4" w:space="0" w:color="auto"/>
              <w:bottom w:val="dashSmallGap" w:sz="4" w:space="0" w:color="auto"/>
            </w:tcBorders>
          </w:tcPr>
          <w:p w14:paraId="031CF145" w14:textId="77777777" w:rsidR="0002306E" w:rsidRPr="006C402A" w:rsidRDefault="0002306E" w:rsidP="00EA5772">
            <w:pPr>
              <w:spacing w:before="120"/>
              <w:rPr>
                <w:rFonts w:ascii="Arial" w:hAnsi="Arial" w:cs="Arial"/>
                <w:sz w:val="22"/>
                <w:szCs w:val="22"/>
              </w:rPr>
            </w:pPr>
          </w:p>
        </w:tc>
        <w:tc>
          <w:tcPr>
            <w:tcW w:w="2174" w:type="dxa"/>
            <w:tcBorders>
              <w:top w:val="dashSmallGap" w:sz="4" w:space="0" w:color="auto"/>
              <w:bottom w:val="dashSmallGap" w:sz="4" w:space="0" w:color="auto"/>
            </w:tcBorders>
          </w:tcPr>
          <w:p w14:paraId="086085CA" w14:textId="77777777" w:rsidR="0002306E" w:rsidRPr="006C402A" w:rsidRDefault="0002306E" w:rsidP="00EA5772">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r w:rsidR="0002306E" w:rsidRPr="009F6476" w14:paraId="3BE70A45" w14:textId="77777777" w:rsidTr="0002306E">
        <w:tblPrEx>
          <w:tblBorders>
            <w:insideH w:val="single" w:sz="4" w:space="0" w:color="auto"/>
            <w:insideV w:val="single" w:sz="4" w:space="0" w:color="auto"/>
          </w:tblBorders>
          <w:tblLook w:val="04A0" w:firstRow="1" w:lastRow="0" w:firstColumn="1" w:lastColumn="0" w:noHBand="0" w:noVBand="1"/>
        </w:tblPrEx>
        <w:tc>
          <w:tcPr>
            <w:tcW w:w="12928" w:type="dxa"/>
            <w:gridSpan w:val="2"/>
            <w:tcBorders>
              <w:top w:val="dashSmallGap" w:sz="4" w:space="0" w:color="auto"/>
              <w:bottom w:val="single" w:sz="4" w:space="0" w:color="auto"/>
            </w:tcBorders>
          </w:tcPr>
          <w:p w14:paraId="6A1236EA" w14:textId="77777777" w:rsidR="0002306E" w:rsidRPr="000B42AF" w:rsidRDefault="0002306E" w:rsidP="00EA5772">
            <w:pPr>
              <w:pStyle w:val="ListParagraph"/>
              <w:numPr>
                <w:ilvl w:val="0"/>
                <w:numId w:val="11"/>
              </w:numPr>
              <w:overflowPunct w:val="0"/>
              <w:autoSpaceDE w:val="0"/>
              <w:autoSpaceDN w:val="0"/>
              <w:adjustRightInd w:val="0"/>
              <w:spacing w:before="120" w:after="60"/>
              <w:ind w:left="346" w:hanging="357"/>
              <w:contextualSpacing w:val="0"/>
              <w:textAlignment w:val="baseline"/>
              <w:rPr>
                <w:rFonts w:ascii="Arial" w:hAnsi="Arial" w:cs="Arial"/>
                <w:sz w:val="22"/>
                <w:szCs w:val="22"/>
              </w:rPr>
            </w:pPr>
            <w:r w:rsidRPr="003C1B6D">
              <w:rPr>
                <w:rFonts w:ascii="Arial" w:hAnsi="Arial" w:cs="Arial"/>
                <w:sz w:val="22"/>
                <w:szCs w:val="22"/>
                <w:u w:val="single"/>
              </w:rPr>
              <w:t>visibility</w:t>
            </w:r>
            <w:r>
              <w:rPr>
                <w:rFonts w:ascii="Arial" w:hAnsi="Arial" w:cs="Arial"/>
                <w:sz w:val="22"/>
                <w:szCs w:val="22"/>
              </w:rPr>
              <w:t xml:space="preserve"> of fire hazard information - on the face side of the label and not obscured by any other label</w:t>
            </w:r>
          </w:p>
        </w:tc>
        <w:tc>
          <w:tcPr>
            <w:tcW w:w="236" w:type="dxa"/>
            <w:tcBorders>
              <w:top w:val="dashSmallGap" w:sz="4" w:space="0" w:color="auto"/>
              <w:bottom w:val="single" w:sz="4" w:space="0" w:color="auto"/>
            </w:tcBorders>
          </w:tcPr>
          <w:p w14:paraId="57D1A59E" w14:textId="77777777" w:rsidR="0002306E" w:rsidRPr="006C402A" w:rsidRDefault="0002306E" w:rsidP="00EA5772">
            <w:pPr>
              <w:spacing w:before="120"/>
              <w:rPr>
                <w:rFonts w:ascii="Arial" w:hAnsi="Arial" w:cs="Arial"/>
                <w:sz w:val="22"/>
                <w:szCs w:val="22"/>
              </w:rPr>
            </w:pPr>
          </w:p>
        </w:tc>
        <w:tc>
          <w:tcPr>
            <w:tcW w:w="2174" w:type="dxa"/>
            <w:tcBorders>
              <w:top w:val="dashSmallGap" w:sz="4" w:space="0" w:color="auto"/>
              <w:bottom w:val="single" w:sz="4" w:space="0" w:color="auto"/>
            </w:tcBorders>
          </w:tcPr>
          <w:p w14:paraId="20CB8CD8" w14:textId="77777777" w:rsidR="0002306E" w:rsidRPr="006C402A" w:rsidRDefault="0002306E" w:rsidP="00EA5772">
            <w:pPr>
              <w:ind w:right="-187"/>
              <w:rPr>
                <w:rFonts w:ascii="Arial" w:hAnsi="Arial" w:cs="Arial"/>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p>
        </w:tc>
      </w:tr>
    </w:tbl>
    <w:p w14:paraId="3E84FEE2" w14:textId="77777777" w:rsidR="0002306E" w:rsidRDefault="0002306E" w:rsidP="0002306E">
      <w:pPr>
        <w:pStyle w:val="Normal1"/>
        <w:spacing w:before="0" w:after="120" w:line="300" w:lineRule="atLeast"/>
        <w:jc w:val="center"/>
        <w:rPr>
          <w:rFonts w:ascii="Arial" w:hAnsi="Arial" w:cs="Arial"/>
          <w:b/>
          <w:bCs/>
          <w:iCs/>
          <w:sz w:val="28"/>
          <w:szCs w:val="28"/>
        </w:rPr>
      </w:pPr>
    </w:p>
    <w:p w14:paraId="32DD315F" w14:textId="77777777" w:rsidR="0002306E" w:rsidRDefault="0002306E">
      <w:pPr>
        <w:rPr>
          <w:rFonts w:ascii="Arial" w:hAnsi="Arial" w:cs="Arial"/>
          <w:b/>
          <w:bCs/>
          <w:iCs/>
          <w:sz w:val="28"/>
          <w:szCs w:val="28"/>
          <w:lang w:eastAsia="en-US"/>
        </w:rPr>
      </w:pPr>
      <w:r>
        <w:rPr>
          <w:rFonts w:ascii="Arial" w:hAnsi="Arial" w:cs="Arial"/>
          <w:b/>
          <w:bCs/>
          <w:iCs/>
          <w:sz w:val="28"/>
          <w:szCs w:val="28"/>
        </w:rPr>
        <w:br w:type="page"/>
      </w:r>
    </w:p>
    <w:p w14:paraId="2ECEBE62" w14:textId="0F3301EA" w:rsidR="0002306E" w:rsidRDefault="0002306E" w:rsidP="0002306E">
      <w:pPr>
        <w:pStyle w:val="Normal1"/>
        <w:spacing w:before="0" w:after="120" w:line="300" w:lineRule="atLeast"/>
        <w:jc w:val="center"/>
        <w:rPr>
          <w:rFonts w:ascii="Arial" w:hAnsi="Arial" w:cs="Arial"/>
          <w:b/>
          <w:bCs/>
          <w:iCs/>
          <w:sz w:val="28"/>
          <w:szCs w:val="28"/>
          <w:lang w:eastAsia="en-AU"/>
        </w:rPr>
      </w:pPr>
      <w:r>
        <w:rPr>
          <w:rFonts w:ascii="Arial" w:hAnsi="Arial" w:cs="Arial"/>
          <w:b/>
          <w:bCs/>
          <w:iCs/>
          <w:sz w:val="28"/>
          <w:szCs w:val="28"/>
        </w:rPr>
        <w:lastRenderedPageBreak/>
        <w:t xml:space="preserve">Supplier Verification </w:t>
      </w:r>
      <w:r w:rsidRPr="00156E56">
        <w:rPr>
          <w:rFonts w:ascii="Arial" w:hAnsi="Arial" w:cs="Arial"/>
          <w:b/>
          <w:bCs/>
          <w:iCs/>
          <w:sz w:val="28"/>
          <w:szCs w:val="28"/>
        </w:rPr>
        <w:t xml:space="preserve">for </w:t>
      </w:r>
      <w:r>
        <w:rPr>
          <w:rFonts w:ascii="Arial" w:hAnsi="Arial" w:cs="Arial"/>
          <w:b/>
          <w:bCs/>
          <w:iCs/>
          <w:sz w:val="28"/>
          <w:szCs w:val="28"/>
          <w:lang w:eastAsia="en-AU"/>
        </w:rPr>
        <w:t>Children’s Nightwear (Australia and New Zealand)</w:t>
      </w:r>
    </w:p>
    <w:p w14:paraId="3678D6D7" w14:textId="77777777" w:rsidR="00D952D0" w:rsidRDefault="00D952D0" w:rsidP="00D952D0"/>
    <w:tbl>
      <w:tblPr>
        <w:tblStyle w:val="TableGrid"/>
        <w:tblW w:w="15196"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3070"/>
        <w:gridCol w:w="236"/>
        <w:gridCol w:w="1890"/>
      </w:tblGrid>
      <w:tr w:rsidR="00D952D0" w:rsidRPr="009F6476" w14:paraId="06DCF397" w14:textId="77777777" w:rsidTr="003F49F0">
        <w:trPr>
          <w:cantSplit/>
          <w:tblHeader/>
        </w:trPr>
        <w:tc>
          <w:tcPr>
            <w:tcW w:w="13070" w:type="dxa"/>
            <w:tcBorders>
              <w:right w:val="single" w:sz="4" w:space="0" w:color="auto"/>
            </w:tcBorders>
          </w:tcPr>
          <w:p w14:paraId="54D6C142" w14:textId="77777777" w:rsidR="00D952D0" w:rsidRPr="006C402A" w:rsidRDefault="00D952D0" w:rsidP="00A6350F">
            <w:pPr>
              <w:spacing w:before="120" w:after="120"/>
              <w:jc w:val="center"/>
              <w:rPr>
                <w:rFonts w:ascii="Arial" w:hAnsi="Arial" w:cs="Arial"/>
                <w:b/>
                <w:sz w:val="22"/>
                <w:szCs w:val="22"/>
              </w:rPr>
            </w:pPr>
            <w:r>
              <w:rPr>
                <w:rFonts w:ascii="Arial" w:hAnsi="Arial" w:cs="Arial"/>
                <w:b/>
                <w:sz w:val="22"/>
                <w:szCs w:val="22"/>
              </w:rPr>
              <w:t>Requirement</w:t>
            </w:r>
          </w:p>
        </w:tc>
        <w:tc>
          <w:tcPr>
            <w:tcW w:w="236" w:type="dxa"/>
            <w:tcBorders>
              <w:top w:val="single" w:sz="4" w:space="0" w:color="auto"/>
              <w:left w:val="single" w:sz="4" w:space="0" w:color="auto"/>
              <w:bottom w:val="single" w:sz="4" w:space="0" w:color="auto"/>
              <w:right w:val="single" w:sz="4" w:space="0" w:color="auto"/>
            </w:tcBorders>
          </w:tcPr>
          <w:p w14:paraId="4DC0E1EF" w14:textId="77777777" w:rsidR="00D952D0" w:rsidRPr="006C402A" w:rsidRDefault="00D952D0" w:rsidP="00A6350F">
            <w:pPr>
              <w:spacing w:before="60" w:after="60"/>
              <w:ind w:right="-108"/>
              <w:jc w:val="center"/>
              <w:rPr>
                <w:rFonts w:ascii="Arial" w:hAnsi="Arial" w:cs="Arial"/>
                <w:b/>
                <w:sz w:val="22"/>
                <w:szCs w:val="22"/>
              </w:rPr>
            </w:pPr>
          </w:p>
        </w:tc>
        <w:tc>
          <w:tcPr>
            <w:tcW w:w="1890" w:type="dxa"/>
            <w:tcBorders>
              <w:left w:val="single" w:sz="4" w:space="0" w:color="auto"/>
              <w:bottom w:val="single" w:sz="6" w:space="0" w:color="auto"/>
            </w:tcBorders>
            <w:vAlign w:val="center"/>
          </w:tcPr>
          <w:p w14:paraId="7BA8694F" w14:textId="77777777" w:rsidR="00D952D0" w:rsidRPr="006C402A" w:rsidRDefault="00D952D0" w:rsidP="00A6350F">
            <w:pPr>
              <w:spacing w:before="60" w:after="60"/>
              <w:ind w:left="-49" w:right="-108"/>
              <w:jc w:val="center"/>
              <w:rPr>
                <w:rFonts w:ascii="Arial" w:hAnsi="Arial" w:cs="Arial"/>
                <w:b/>
                <w:sz w:val="22"/>
                <w:szCs w:val="22"/>
              </w:rPr>
            </w:pPr>
            <w:r>
              <w:rPr>
                <w:rFonts w:ascii="Arial" w:hAnsi="Arial" w:cs="Arial"/>
                <w:b/>
                <w:sz w:val="22"/>
                <w:szCs w:val="22"/>
              </w:rPr>
              <w:t>Tick if Complies</w:t>
            </w:r>
          </w:p>
        </w:tc>
      </w:tr>
      <w:tr w:rsidR="003F49F0" w:rsidRPr="009F6476" w14:paraId="40F22266" w14:textId="77777777" w:rsidTr="003F49F0">
        <w:tblPrEx>
          <w:tblBorders>
            <w:insideH w:val="single" w:sz="4" w:space="0" w:color="auto"/>
            <w:insideV w:val="single" w:sz="4" w:space="0" w:color="auto"/>
          </w:tblBorders>
          <w:tblLook w:val="04A0" w:firstRow="1" w:lastRow="0" w:firstColumn="1" w:lastColumn="0" w:noHBand="0" w:noVBand="1"/>
        </w:tblPrEx>
        <w:tc>
          <w:tcPr>
            <w:tcW w:w="13070" w:type="dxa"/>
            <w:tcBorders>
              <w:top w:val="single" w:sz="4" w:space="0" w:color="auto"/>
            </w:tcBorders>
          </w:tcPr>
          <w:p w14:paraId="65798CF1" w14:textId="77777777" w:rsidR="003F49F0" w:rsidRDefault="003F49F0" w:rsidP="003F49F0">
            <w:pPr>
              <w:overflowPunct w:val="0"/>
              <w:autoSpaceDE w:val="0"/>
              <w:autoSpaceDN w:val="0"/>
              <w:adjustRightInd w:val="0"/>
              <w:spacing w:before="120" w:after="120"/>
              <w:ind w:left="6"/>
              <w:textAlignment w:val="baseline"/>
              <w:rPr>
                <w:rFonts w:ascii="Arial" w:hAnsi="Arial" w:cs="Arial"/>
                <w:sz w:val="22"/>
                <w:szCs w:val="22"/>
              </w:rPr>
            </w:pPr>
            <w:r>
              <w:rPr>
                <w:rFonts w:ascii="Arial" w:hAnsi="Arial" w:cs="Arial"/>
                <w:b/>
                <w:sz w:val="22"/>
                <w:szCs w:val="22"/>
              </w:rPr>
              <w:t xml:space="preserve">Sets or packs with </w:t>
            </w:r>
            <w:r w:rsidRPr="00AF6AF0">
              <w:rPr>
                <w:rFonts w:ascii="Arial" w:hAnsi="Arial" w:cs="Arial"/>
                <w:b/>
                <w:sz w:val="22"/>
                <w:szCs w:val="22"/>
                <w:u w:val="single"/>
              </w:rPr>
              <w:t>both</w:t>
            </w:r>
            <w:r>
              <w:rPr>
                <w:rFonts w:ascii="Arial" w:hAnsi="Arial" w:cs="Arial"/>
                <w:b/>
                <w:sz w:val="22"/>
                <w:szCs w:val="22"/>
              </w:rPr>
              <w:t xml:space="preserve"> Children’s Nightwear garments and other garments</w:t>
            </w:r>
            <w:r>
              <w:rPr>
                <w:rFonts w:ascii="Arial" w:hAnsi="Arial" w:cs="Arial"/>
                <w:sz w:val="22"/>
                <w:szCs w:val="22"/>
              </w:rPr>
              <w:t>:</w:t>
            </w:r>
          </w:p>
          <w:p w14:paraId="0320F663" w14:textId="77777777" w:rsidR="003F49F0" w:rsidRPr="00D94B5F" w:rsidRDefault="003F49F0" w:rsidP="003F49F0">
            <w:pPr>
              <w:numPr>
                <w:ilvl w:val="4"/>
                <w:numId w:val="2"/>
              </w:numPr>
              <w:tabs>
                <w:tab w:val="clear" w:pos="3600"/>
              </w:tabs>
              <w:overflowPunct w:val="0"/>
              <w:autoSpaceDE w:val="0"/>
              <w:autoSpaceDN w:val="0"/>
              <w:adjustRightInd w:val="0"/>
              <w:spacing w:before="120" w:after="120"/>
              <w:ind w:left="349" w:hanging="343"/>
              <w:textAlignment w:val="baseline"/>
              <w:rPr>
                <w:rFonts w:ascii="Arial" w:hAnsi="Arial" w:cs="Arial"/>
                <w:sz w:val="22"/>
                <w:szCs w:val="22"/>
              </w:rPr>
            </w:pPr>
            <w:r>
              <w:rPr>
                <w:rFonts w:ascii="Arial" w:hAnsi="Arial" w:cs="Arial"/>
                <w:b/>
                <w:sz w:val="22"/>
                <w:szCs w:val="22"/>
              </w:rPr>
              <w:t xml:space="preserve">if sold before 1 January 2020 </w:t>
            </w:r>
            <w:r>
              <w:rPr>
                <w:rFonts w:ascii="Arial" w:hAnsi="Arial" w:cs="Arial"/>
                <w:sz w:val="22"/>
                <w:szCs w:val="22"/>
              </w:rPr>
              <w:t xml:space="preserve">– if a </w:t>
            </w:r>
            <w:r w:rsidRPr="00D049B9">
              <w:rPr>
                <w:rFonts w:ascii="Arial" w:hAnsi="Arial" w:cs="Arial"/>
                <w:b/>
                <w:sz w:val="22"/>
                <w:szCs w:val="22"/>
                <w:u w:val="single"/>
              </w:rPr>
              <w:t>predominantly knitted all-in-one in size 00-2 that is subject to the Mandatory Standard</w:t>
            </w:r>
            <w:r>
              <w:rPr>
                <w:rFonts w:ascii="Arial" w:hAnsi="Arial" w:cs="Arial"/>
                <w:sz w:val="22"/>
                <w:szCs w:val="22"/>
              </w:rPr>
              <w:t xml:space="preserve"> is </w:t>
            </w:r>
            <w:r w:rsidRPr="00D94B5F">
              <w:rPr>
                <w:rFonts w:ascii="Arial" w:hAnsi="Arial" w:cs="Arial"/>
                <w:sz w:val="22"/>
                <w:szCs w:val="22"/>
              </w:rPr>
              <w:t>supplied in a set or pack also containing a non-Children’s Nightwear garment then the set or pack has a visible statement ‘</w:t>
            </w:r>
            <w:r w:rsidRPr="00D94B5F">
              <w:rPr>
                <w:rFonts w:ascii="Arial" w:hAnsi="Arial" w:cs="Arial"/>
                <w:i/>
                <w:sz w:val="22"/>
                <w:szCs w:val="22"/>
                <w:u w:val="single"/>
              </w:rPr>
              <w:t>Only the all-in-one garment has been assessed for fire hazard</w:t>
            </w:r>
            <w:r w:rsidRPr="00D94B5F">
              <w:rPr>
                <w:rFonts w:ascii="Arial" w:hAnsi="Arial" w:cs="Arial"/>
                <w:i/>
                <w:sz w:val="22"/>
                <w:szCs w:val="22"/>
              </w:rPr>
              <w:t xml:space="preserve">’ or </w:t>
            </w:r>
            <w:r w:rsidRPr="00D94B5F">
              <w:rPr>
                <w:rFonts w:ascii="Arial" w:hAnsi="Arial" w:cs="Arial"/>
                <w:sz w:val="22"/>
                <w:szCs w:val="22"/>
              </w:rPr>
              <w:t>‘</w:t>
            </w:r>
            <w:r w:rsidRPr="00D94B5F">
              <w:rPr>
                <w:rFonts w:ascii="Arial" w:hAnsi="Arial" w:cs="Arial"/>
                <w:i/>
                <w:sz w:val="22"/>
                <w:szCs w:val="22"/>
                <w:u w:val="single"/>
              </w:rPr>
              <w:t>Not all items have been assessed for fire hazard’ by sew-in label, sticker, swing tag or similar</w:t>
            </w:r>
            <w:r w:rsidRPr="00D94B5F">
              <w:rPr>
                <w:rFonts w:ascii="Arial" w:hAnsi="Arial" w:cs="Arial"/>
                <w:sz w:val="22"/>
                <w:szCs w:val="22"/>
              </w:rPr>
              <w:t>’.</w:t>
            </w:r>
          </w:p>
          <w:p w14:paraId="167B95AA" w14:textId="77777777" w:rsidR="003F49F0" w:rsidRDefault="003F49F0" w:rsidP="003F49F0">
            <w:pPr>
              <w:numPr>
                <w:ilvl w:val="4"/>
                <w:numId w:val="2"/>
              </w:numPr>
              <w:tabs>
                <w:tab w:val="clear" w:pos="3600"/>
              </w:tabs>
              <w:overflowPunct w:val="0"/>
              <w:autoSpaceDE w:val="0"/>
              <w:autoSpaceDN w:val="0"/>
              <w:adjustRightInd w:val="0"/>
              <w:spacing w:before="120" w:after="120"/>
              <w:ind w:left="349" w:hanging="343"/>
              <w:textAlignment w:val="baseline"/>
              <w:rPr>
                <w:rFonts w:ascii="Arial" w:hAnsi="Arial" w:cs="Arial"/>
                <w:sz w:val="22"/>
                <w:szCs w:val="22"/>
              </w:rPr>
            </w:pPr>
            <w:r>
              <w:rPr>
                <w:rFonts w:ascii="Arial" w:hAnsi="Arial" w:cs="Arial"/>
                <w:b/>
                <w:sz w:val="22"/>
                <w:szCs w:val="22"/>
              </w:rPr>
              <w:t xml:space="preserve">If sold </w:t>
            </w:r>
            <w:r w:rsidRPr="00D94B5F">
              <w:rPr>
                <w:rFonts w:ascii="Arial" w:hAnsi="Arial" w:cs="Arial"/>
                <w:b/>
                <w:sz w:val="22"/>
                <w:szCs w:val="22"/>
              </w:rPr>
              <w:t xml:space="preserve">after 1 January 2020 </w:t>
            </w:r>
            <w:r>
              <w:rPr>
                <w:rFonts w:ascii="Arial" w:hAnsi="Arial" w:cs="Arial"/>
                <w:sz w:val="22"/>
                <w:szCs w:val="22"/>
              </w:rPr>
              <w:t>– i</w:t>
            </w:r>
            <w:r w:rsidRPr="00D94B5F">
              <w:rPr>
                <w:rFonts w:ascii="Arial" w:hAnsi="Arial" w:cs="Arial"/>
                <w:sz w:val="22"/>
                <w:szCs w:val="22"/>
              </w:rPr>
              <w:t>f a</w:t>
            </w:r>
            <w:r>
              <w:rPr>
                <w:rFonts w:ascii="Arial" w:hAnsi="Arial" w:cs="Arial"/>
                <w:sz w:val="22"/>
                <w:szCs w:val="22"/>
              </w:rPr>
              <w:t>ny</w:t>
            </w:r>
            <w:r w:rsidRPr="00D94B5F">
              <w:rPr>
                <w:rFonts w:ascii="Arial" w:hAnsi="Arial" w:cs="Arial"/>
                <w:sz w:val="22"/>
                <w:szCs w:val="22"/>
              </w:rPr>
              <w:t xml:space="preserve"> </w:t>
            </w:r>
            <w:r w:rsidRPr="00D94B5F">
              <w:rPr>
                <w:rFonts w:ascii="Arial" w:hAnsi="Arial" w:cs="Arial"/>
                <w:b/>
                <w:sz w:val="22"/>
                <w:szCs w:val="22"/>
                <w:u w:val="single"/>
              </w:rPr>
              <w:t>Children’s Nightwear garment that is subject to the Mandatory Standard</w:t>
            </w:r>
            <w:r w:rsidRPr="00D94B5F">
              <w:rPr>
                <w:rFonts w:ascii="Arial" w:hAnsi="Arial" w:cs="Arial"/>
                <w:sz w:val="22"/>
                <w:szCs w:val="22"/>
              </w:rPr>
              <w:t xml:space="preserve"> is supplied in a set or pack also containing a non-Children’s Nightwear garment then the set or pack has a visible statement ‘</w:t>
            </w:r>
            <w:r w:rsidRPr="00D94B5F">
              <w:rPr>
                <w:rFonts w:ascii="Arial" w:hAnsi="Arial" w:cs="Arial"/>
                <w:i/>
                <w:sz w:val="22"/>
                <w:szCs w:val="22"/>
                <w:u w:val="single"/>
              </w:rPr>
              <w:t>Not all items have been assessed for fire hazard’ by sew-in label, sticker, swing tag or similar</w:t>
            </w:r>
            <w:r w:rsidRPr="00D94B5F">
              <w:rPr>
                <w:rFonts w:ascii="Arial" w:hAnsi="Arial" w:cs="Arial"/>
                <w:sz w:val="22"/>
                <w:szCs w:val="22"/>
              </w:rPr>
              <w:t>’.</w:t>
            </w:r>
          </w:p>
          <w:p w14:paraId="2298D89B" w14:textId="446EDDE9" w:rsidR="0002306E" w:rsidRPr="006C402A" w:rsidRDefault="0002306E" w:rsidP="0002306E">
            <w:pPr>
              <w:overflowPunct w:val="0"/>
              <w:autoSpaceDE w:val="0"/>
              <w:autoSpaceDN w:val="0"/>
              <w:adjustRightInd w:val="0"/>
              <w:spacing w:before="120" w:after="120"/>
              <w:textAlignment w:val="baseline"/>
              <w:rPr>
                <w:rFonts w:ascii="Arial" w:hAnsi="Arial" w:cs="Arial"/>
                <w:sz w:val="22"/>
                <w:szCs w:val="22"/>
              </w:rPr>
            </w:pPr>
            <w:r>
              <w:rPr>
                <w:rFonts w:ascii="Arial" w:hAnsi="Arial" w:cs="Arial"/>
                <w:sz w:val="22"/>
                <w:szCs w:val="22"/>
              </w:rPr>
              <w:t>NOTE: THIS REQUIREMENT ONLY APPLIES FOR AUSTRALIA</w:t>
            </w:r>
          </w:p>
        </w:tc>
        <w:tc>
          <w:tcPr>
            <w:tcW w:w="236" w:type="dxa"/>
            <w:tcBorders>
              <w:top w:val="single" w:sz="4" w:space="0" w:color="auto"/>
            </w:tcBorders>
          </w:tcPr>
          <w:p w14:paraId="5CBA8554" w14:textId="77777777" w:rsidR="003F49F0" w:rsidRPr="006C402A" w:rsidRDefault="003F49F0" w:rsidP="003F49F0">
            <w:pPr>
              <w:spacing w:before="120"/>
              <w:rPr>
                <w:rFonts w:ascii="Arial" w:hAnsi="Arial" w:cs="Arial"/>
                <w:sz w:val="22"/>
                <w:szCs w:val="22"/>
              </w:rPr>
            </w:pPr>
          </w:p>
        </w:tc>
        <w:tc>
          <w:tcPr>
            <w:tcW w:w="1890" w:type="dxa"/>
            <w:tcBorders>
              <w:top w:val="single" w:sz="4" w:space="0" w:color="auto"/>
            </w:tcBorders>
            <w:vAlign w:val="center"/>
          </w:tcPr>
          <w:p w14:paraId="3BB079CD" w14:textId="77777777" w:rsid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p>
          <w:p w14:paraId="7A99E23F" w14:textId="7C3D8EBA" w:rsidR="003F49F0" w:rsidRPr="006C402A" w:rsidRDefault="003F49F0" w:rsidP="003F49F0">
            <w:pPr>
              <w:ind w:right="-187"/>
              <w:rPr>
                <w:rFonts w:ascii="Arial" w:hAnsi="Arial" w:cs="Arial"/>
                <w:sz w:val="22"/>
                <w:szCs w:val="22"/>
              </w:rPr>
            </w:pPr>
            <w:r w:rsidRPr="004D6A9F">
              <w:rPr>
                <w:rFonts w:ascii="Arial" w:hAnsi="Arial" w:cs="Arial"/>
                <w:position w:val="10"/>
                <w:sz w:val="44"/>
                <w:szCs w:val="44"/>
              </w:rPr>
              <w:t>□</w:t>
            </w:r>
            <w:r>
              <w:rPr>
                <w:rFonts w:ascii="Arial" w:hAnsi="Arial" w:cs="Arial"/>
                <w:position w:val="10"/>
                <w:sz w:val="44"/>
                <w:szCs w:val="44"/>
              </w:rPr>
              <w:t xml:space="preserve"> </w:t>
            </w:r>
            <w:r w:rsidRPr="001931A0">
              <w:rPr>
                <w:rFonts w:ascii="Arial" w:hAnsi="Arial" w:cs="Arial"/>
                <w:position w:val="10"/>
                <w:sz w:val="22"/>
                <w:szCs w:val="22"/>
              </w:rPr>
              <w:t>N</w:t>
            </w:r>
            <w:r>
              <w:rPr>
                <w:rFonts w:ascii="Arial" w:hAnsi="Arial" w:cs="Arial"/>
                <w:position w:val="10"/>
                <w:sz w:val="22"/>
                <w:szCs w:val="22"/>
              </w:rPr>
              <w:t>OT APPLY</w:t>
            </w:r>
            <w:r w:rsidRPr="001931A0">
              <w:rPr>
                <w:rFonts w:ascii="Arial" w:hAnsi="Arial" w:cs="Arial"/>
                <w:position w:val="10"/>
                <w:sz w:val="22"/>
                <w:szCs w:val="22"/>
              </w:rPr>
              <w:t xml:space="preserve"> </w:t>
            </w:r>
          </w:p>
        </w:tc>
      </w:tr>
      <w:tr w:rsidR="003F49F0" w:rsidRPr="009F6476" w14:paraId="22A0C264" w14:textId="77777777" w:rsidTr="003F49F0">
        <w:tblPrEx>
          <w:tblBorders>
            <w:insideH w:val="single" w:sz="4" w:space="0" w:color="auto"/>
            <w:insideV w:val="single" w:sz="4" w:space="0" w:color="auto"/>
          </w:tblBorders>
          <w:tblLook w:val="04A0" w:firstRow="1" w:lastRow="0" w:firstColumn="1" w:lastColumn="0" w:noHBand="0" w:noVBand="1"/>
        </w:tblPrEx>
        <w:tc>
          <w:tcPr>
            <w:tcW w:w="13070" w:type="dxa"/>
            <w:tcBorders>
              <w:top w:val="single" w:sz="4" w:space="0" w:color="auto"/>
            </w:tcBorders>
          </w:tcPr>
          <w:p w14:paraId="241E8357" w14:textId="77777777" w:rsidR="003F49F0" w:rsidRPr="006C402A" w:rsidRDefault="003F49F0" w:rsidP="003F49F0">
            <w:pPr>
              <w:overflowPunct w:val="0"/>
              <w:autoSpaceDE w:val="0"/>
              <w:autoSpaceDN w:val="0"/>
              <w:adjustRightInd w:val="0"/>
              <w:spacing w:before="120" w:after="120"/>
              <w:ind w:left="6"/>
              <w:textAlignment w:val="baseline"/>
              <w:rPr>
                <w:rFonts w:ascii="Arial" w:hAnsi="Arial" w:cs="Arial"/>
                <w:sz w:val="22"/>
                <w:szCs w:val="22"/>
              </w:rPr>
            </w:pPr>
            <w:r w:rsidRPr="00695FCF">
              <w:rPr>
                <w:rFonts w:ascii="Arial" w:hAnsi="Arial" w:cs="Arial"/>
                <w:b/>
                <w:sz w:val="22"/>
                <w:szCs w:val="22"/>
              </w:rPr>
              <w:t>Packaging</w:t>
            </w:r>
            <w:r>
              <w:rPr>
                <w:rFonts w:ascii="Arial" w:hAnsi="Arial" w:cs="Arial"/>
                <w:sz w:val="22"/>
                <w:szCs w:val="22"/>
              </w:rPr>
              <w:t xml:space="preserve"> – If the item is supplied in packaging then the packaging is prominently marked with the required fire hazard information (referred to above).</w:t>
            </w:r>
          </w:p>
        </w:tc>
        <w:tc>
          <w:tcPr>
            <w:tcW w:w="236" w:type="dxa"/>
            <w:tcBorders>
              <w:top w:val="single" w:sz="4" w:space="0" w:color="auto"/>
            </w:tcBorders>
          </w:tcPr>
          <w:p w14:paraId="41A163BE" w14:textId="77777777" w:rsidR="003F49F0" w:rsidRPr="006C402A" w:rsidRDefault="003F49F0" w:rsidP="003F49F0">
            <w:pPr>
              <w:spacing w:before="120"/>
              <w:rPr>
                <w:rFonts w:ascii="Arial" w:hAnsi="Arial" w:cs="Arial"/>
                <w:sz w:val="22"/>
                <w:szCs w:val="22"/>
              </w:rPr>
            </w:pPr>
          </w:p>
        </w:tc>
        <w:tc>
          <w:tcPr>
            <w:tcW w:w="1890" w:type="dxa"/>
            <w:tcBorders>
              <w:top w:val="single" w:sz="4" w:space="0" w:color="auto"/>
            </w:tcBorders>
            <w:vAlign w:val="center"/>
          </w:tcPr>
          <w:p w14:paraId="77FD65B7" w14:textId="77777777" w:rsid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p>
          <w:p w14:paraId="677C4045" w14:textId="4F341943" w:rsidR="003F49F0" w:rsidRPr="006C402A" w:rsidRDefault="003F49F0" w:rsidP="003F49F0">
            <w:pPr>
              <w:ind w:right="-187"/>
              <w:rPr>
                <w:rFonts w:ascii="Arial" w:hAnsi="Arial" w:cs="Arial"/>
                <w:sz w:val="22"/>
                <w:szCs w:val="22"/>
              </w:rPr>
            </w:pPr>
            <w:r w:rsidRPr="004D6A9F">
              <w:rPr>
                <w:rFonts w:ascii="Arial" w:hAnsi="Arial" w:cs="Arial"/>
                <w:position w:val="10"/>
                <w:sz w:val="44"/>
                <w:szCs w:val="44"/>
              </w:rPr>
              <w:t>□</w:t>
            </w:r>
            <w:r>
              <w:rPr>
                <w:rFonts w:ascii="Arial" w:hAnsi="Arial" w:cs="Arial"/>
                <w:position w:val="10"/>
                <w:sz w:val="44"/>
                <w:szCs w:val="44"/>
              </w:rPr>
              <w:t xml:space="preserve"> </w:t>
            </w:r>
            <w:r w:rsidRPr="001931A0">
              <w:rPr>
                <w:rFonts w:ascii="Arial" w:hAnsi="Arial" w:cs="Arial"/>
                <w:position w:val="10"/>
                <w:sz w:val="22"/>
                <w:szCs w:val="22"/>
              </w:rPr>
              <w:t>N</w:t>
            </w:r>
            <w:r>
              <w:rPr>
                <w:rFonts w:ascii="Arial" w:hAnsi="Arial" w:cs="Arial"/>
                <w:position w:val="10"/>
                <w:sz w:val="22"/>
                <w:szCs w:val="22"/>
              </w:rPr>
              <w:t>OT APPLY</w:t>
            </w:r>
            <w:r w:rsidRPr="001931A0">
              <w:rPr>
                <w:rFonts w:ascii="Arial" w:hAnsi="Arial" w:cs="Arial"/>
                <w:position w:val="10"/>
                <w:sz w:val="22"/>
                <w:szCs w:val="22"/>
              </w:rPr>
              <w:t xml:space="preserve"> </w:t>
            </w:r>
          </w:p>
        </w:tc>
      </w:tr>
      <w:tr w:rsidR="003F49F0" w:rsidRPr="009F6476" w14:paraId="7D96F960" w14:textId="77777777" w:rsidTr="003F49F0">
        <w:tblPrEx>
          <w:tblBorders>
            <w:insideH w:val="single" w:sz="4" w:space="0" w:color="auto"/>
            <w:insideV w:val="single" w:sz="4" w:space="0" w:color="auto"/>
          </w:tblBorders>
          <w:tblLook w:val="04A0" w:firstRow="1" w:lastRow="0" w:firstColumn="1" w:lastColumn="0" w:noHBand="0" w:noVBand="1"/>
        </w:tblPrEx>
        <w:tc>
          <w:tcPr>
            <w:tcW w:w="13070" w:type="dxa"/>
          </w:tcPr>
          <w:p w14:paraId="0C4E3AF7" w14:textId="77777777" w:rsidR="003F49F0" w:rsidRPr="006C402A" w:rsidRDefault="003F49F0" w:rsidP="003F49F0">
            <w:pPr>
              <w:overflowPunct w:val="0"/>
              <w:autoSpaceDE w:val="0"/>
              <w:autoSpaceDN w:val="0"/>
              <w:adjustRightInd w:val="0"/>
              <w:spacing w:before="120" w:after="120"/>
              <w:ind w:left="6"/>
              <w:textAlignment w:val="baseline"/>
              <w:rPr>
                <w:rFonts w:ascii="Arial" w:hAnsi="Arial" w:cs="Arial"/>
                <w:sz w:val="22"/>
                <w:szCs w:val="22"/>
              </w:rPr>
            </w:pPr>
            <w:r>
              <w:rPr>
                <w:rFonts w:ascii="Arial" w:hAnsi="Arial" w:cs="Arial"/>
                <w:b/>
                <w:sz w:val="22"/>
                <w:szCs w:val="22"/>
              </w:rPr>
              <w:t>Durability of labels</w:t>
            </w:r>
            <w:r>
              <w:rPr>
                <w:rFonts w:ascii="Arial" w:hAnsi="Arial" w:cs="Arial"/>
                <w:sz w:val="22"/>
                <w:szCs w:val="22"/>
              </w:rPr>
              <w:t xml:space="preserve"> – All required labels (identification, size, care and fire hazard) are permanently fixed to withstand the cleaning treatment given for the garment and will remain attached to the garment throughout its useful life.</w:t>
            </w:r>
          </w:p>
        </w:tc>
        <w:tc>
          <w:tcPr>
            <w:tcW w:w="236" w:type="dxa"/>
          </w:tcPr>
          <w:p w14:paraId="3038D7E5" w14:textId="77777777" w:rsidR="003F49F0" w:rsidRPr="006C402A" w:rsidRDefault="003F49F0" w:rsidP="003F49F0">
            <w:pPr>
              <w:spacing w:before="120"/>
              <w:rPr>
                <w:rFonts w:ascii="Arial" w:hAnsi="Arial" w:cs="Arial"/>
                <w:sz w:val="22"/>
                <w:szCs w:val="22"/>
              </w:rPr>
            </w:pPr>
          </w:p>
        </w:tc>
        <w:tc>
          <w:tcPr>
            <w:tcW w:w="1890" w:type="dxa"/>
            <w:vAlign w:val="center"/>
          </w:tcPr>
          <w:p w14:paraId="0FBF2E95" w14:textId="7DD1C952" w:rsidR="003F49F0" w:rsidRPr="003F49F0" w:rsidRDefault="003F49F0" w:rsidP="003F49F0">
            <w:pPr>
              <w:ind w:right="-187"/>
              <w:rPr>
                <w:rFonts w:ascii="Arial" w:hAnsi="Arial" w:cs="Arial"/>
                <w:position w:val="10"/>
                <w:sz w:val="22"/>
                <w:szCs w:val="22"/>
              </w:rPr>
            </w:pPr>
            <w:r w:rsidRPr="00CA1522">
              <w:rPr>
                <w:rFonts w:ascii="Arial" w:hAnsi="Arial" w:cs="Arial"/>
                <w:position w:val="10"/>
                <w:sz w:val="44"/>
                <w:szCs w:val="44"/>
              </w:rPr>
              <w:t>□</w:t>
            </w:r>
            <w:r>
              <w:rPr>
                <w:rFonts w:ascii="Arial" w:hAnsi="Arial" w:cs="Arial"/>
                <w:position w:val="10"/>
                <w:sz w:val="44"/>
                <w:szCs w:val="44"/>
              </w:rPr>
              <w:t xml:space="preserve"> </w:t>
            </w:r>
            <w:r w:rsidRPr="00CA1522">
              <w:rPr>
                <w:rFonts w:ascii="Arial" w:hAnsi="Arial" w:cs="Arial"/>
                <w:position w:val="10"/>
                <w:sz w:val="22"/>
                <w:szCs w:val="22"/>
              </w:rPr>
              <w:t>YES</w:t>
            </w:r>
            <w:r w:rsidRPr="001931A0">
              <w:rPr>
                <w:rFonts w:ascii="Arial" w:hAnsi="Arial" w:cs="Arial"/>
                <w:position w:val="10"/>
                <w:sz w:val="22"/>
                <w:szCs w:val="22"/>
              </w:rPr>
              <w:t xml:space="preserve"> </w:t>
            </w:r>
          </w:p>
        </w:tc>
      </w:tr>
    </w:tbl>
    <w:p w14:paraId="23E9CA4B" w14:textId="77777777" w:rsidR="00D952D0" w:rsidRDefault="00D952D0" w:rsidP="00D952D0"/>
    <w:p w14:paraId="5B0260CF" w14:textId="77777777" w:rsidR="00D952D0" w:rsidRDefault="00D952D0" w:rsidP="00660DDE">
      <w:pPr>
        <w:jc w:val="center"/>
      </w:pPr>
    </w:p>
    <w:p w14:paraId="0548BC92" w14:textId="77777777" w:rsidR="00D952D0" w:rsidRDefault="00D952D0" w:rsidP="00660DDE">
      <w:pPr>
        <w:jc w:val="center"/>
      </w:pPr>
    </w:p>
    <w:p w14:paraId="5276D892" w14:textId="77777777" w:rsidR="001879FF" w:rsidRPr="00A265FC" w:rsidRDefault="001879FF" w:rsidP="00A265FC">
      <w:pPr>
        <w:rPr>
          <w:sz w:val="16"/>
          <w:szCs w:val="16"/>
        </w:rPr>
      </w:pPr>
    </w:p>
    <w:sectPr w:rsidR="001879FF" w:rsidRPr="00A265FC" w:rsidSect="003A4CB3">
      <w:footerReference w:type="default" r:id="rId11"/>
      <w:footerReference w:type="first" r:id="rId12"/>
      <w:pgSz w:w="16838" w:h="11906" w:orient="landscape" w:code="9"/>
      <w:pgMar w:top="568" w:right="720" w:bottom="426" w:left="720" w:header="709" w:footer="33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3A1E2" w14:textId="77777777" w:rsidR="006277DA" w:rsidRDefault="006277DA" w:rsidP="00304C83">
      <w:r>
        <w:separator/>
      </w:r>
    </w:p>
  </w:endnote>
  <w:endnote w:type="continuationSeparator" w:id="0">
    <w:p w14:paraId="4913FEAD" w14:textId="77777777" w:rsidR="006277DA" w:rsidRDefault="006277DA"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BA7o00">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24910841"/>
      <w:docPartObj>
        <w:docPartGallery w:val="Page Numbers (Bottom of Page)"/>
        <w:docPartUnique/>
      </w:docPartObj>
    </w:sdtPr>
    <w:sdtEndPr/>
    <w:sdtContent>
      <w:sdt>
        <w:sdtPr>
          <w:rPr>
            <w:rFonts w:ascii="Arial" w:hAnsi="Arial" w:cs="Arial"/>
            <w:sz w:val="20"/>
            <w:szCs w:val="20"/>
          </w:rPr>
          <w:id w:val="-810783266"/>
          <w:docPartObj>
            <w:docPartGallery w:val="Page Numbers (Top of Page)"/>
            <w:docPartUnique/>
          </w:docPartObj>
        </w:sdtPr>
        <w:sdtEndPr/>
        <w:sdtContent>
          <w:p w14:paraId="41A0D05D" w14:textId="0811051E" w:rsidR="003A4CB3" w:rsidRPr="00AE7347" w:rsidRDefault="00AE7347" w:rsidP="00AE7347">
            <w:pPr>
              <w:pStyle w:val="Footer"/>
              <w:tabs>
                <w:tab w:val="clear" w:pos="4513"/>
                <w:tab w:val="clear" w:pos="9026"/>
                <w:tab w:val="center" w:pos="7230"/>
                <w:tab w:val="right" w:pos="15168"/>
              </w:tabs>
              <w:ind w:left="284" w:right="230"/>
              <w:rPr>
                <w:rFonts w:ascii="Arial" w:hAnsi="Arial" w:cs="Arial"/>
                <w:sz w:val="20"/>
                <w:szCs w:val="20"/>
              </w:rPr>
            </w:pPr>
            <w:r>
              <w:rPr>
                <w:rFonts w:ascii="Arial" w:hAnsi="Arial" w:cs="Arial"/>
                <w:noProof/>
              </w:rPr>
              <w:drawing>
                <wp:inline distT="0" distB="0" distL="0" distR="0" wp14:anchorId="6AF3347F" wp14:editId="0F31E453">
                  <wp:extent cx="657225" cy="180975"/>
                  <wp:effectExtent l="0" t="0" r="9525" b="9525"/>
                  <wp:docPr id="2" name="Picture 2"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412C8">
              <w:rPr>
                <w:rFonts w:ascii="Arial" w:hAnsi="Arial" w:cs="Arial"/>
                <w:sz w:val="20"/>
                <w:szCs w:val="20"/>
              </w:rPr>
              <w:t xml:space="preserve">Page </w:t>
            </w:r>
            <w:r w:rsidRPr="006412C8">
              <w:rPr>
                <w:rFonts w:ascii="Arial" w:hAnsi="Arial" w:cs="Arial"/>
                <w:b/>
                <w:bCs/>
                <w:sz w:val="20"/>
                <w:szCs w:val="20"/>
              </w:rPr>
              <w:fldChar w:fldCharType="begin"/>
            </w:r>
            <w:r w:rsidRPr="006412C8">
              <w:rPr>
                <w:rFonts w:ascii="Arial" w:hAnsi="Arial" w:cs="Arial"/>
                <w:b/>
                <w:bCs/>
                <w:sz w:val="20"/>
                <w:szCs w:val="20"/>
              </w:rPr>
              <w:instrText xml:space="preserve"> PAGE </w:instrText>
            </w:r>
            <w:r w:rsidRPr="006412C8">
              <w:rPr>
                <w:rFonts w:ascii="Arial" w:hAnsi="Arial" w:cs="Arial"/>
                <w:b/>
                <w:bCs/>
                <w:sz w:val="20"/>
                <w:szCs w:val="20"/>
              </w:rPr>
              <w:fldChar w:fldCharType="separate"/>
            </w:r>
            <w:r>
              <w:rPr>
                <w:rFonts w:ascii="Arial" w:hAnsi="Arial" w:cs="Arial"/>
                <w:b/>
                <w:bCs/>
                <w:sz w:val="20"/>
                <w:szCs w:val="20"/>
              </w:rPr>
              <w:t>1</w:t>
            </w:r>
            <w:r w:rsidRPr="006412C8">
              <w:rPr>
                <w:rFonts w:ascii="Arial" w:hAnsi="Arial" w:cs="Arial"/>
                <w:b/>
                <w:bCs/>
                <w:sz w:val="20"/>
                <w:szCs w:val="20"/>
              </w:rPr>
              <w:fldChar w:fldCharType="end"/>
            </w:r>
            <w:r w:rsidRPr="006412C8">
              <w:rPr>
                <w:rFonts w:ascii="Arial" w:hAnsi="Arial" w:cs="Arial"/>
                <w:sz w:val="20"/>
                <w:szCs w:val="20"/>
              </w:rPr>
              <w:t xml:space="preserve"> of </w:t>
            </w:r>
            <w:r w:rsidRPr="006412C8">
              <w:rPr>
                <w:rFonts w:ascii="Arial" w:hAnsi="Arial" w:cs="Arial"/>
                <w:b/>
                <w:bCs/>
                <w:sz w:val="20"/>
                <w:szCs w:val="20"/>
              </w:rPr>
              <w:fldChar w:fldCharType="begin"/>
            </w:r>
            <w:r w:rsidRPr="006412C8">
              <w:rPr>
                <w:rFonts w:ascii="Arial" w:hAnsi="Arial" w:cs="Arial"/>
                <w:b/>
                <w:bCs/>
                <w:sz w:val="20"/>
                <w:szCs w:val="20"/>
              </w:rPr>
              <w:instrText xml:space="preserve"> NUMPAGES  </w:instrText>
            </w:r>
            <w:r w:rsidRPr="006412C8">
              <w:rPr>
                <w:rFonts w:ascii="Arial" w:hAnsi="Arial" w:cs="Arial"/>
                <w:b/>
                <w:bCs/>
                <w:sz w:val="20"/>
                <w:szCs w:val="20"/>
              </w:rPr>
              <w:fldChar w:fldCharType="separate"/>
            </w:r>
            <w:r>
              <w:rPr>
                <w:rFonts w:ascii="Arial" w:hAnsi="Arial" w:cs="Arial"/>
                <w:b/>
                <w:bCs/>
                <w:sz w:val="20"/>
                <w:szCs w:val="20"/>
              </w:rPr>
              <w:t>8</w:t>
            </w:r>
            <w:r w:rsidRPr="006412C8">
              <w:rPr>
                <w:rFonts w:ascii="Arial" w:hAnsi="Arial"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51357739"/>
      <w:docPartObj>
        <w:docPartGallery w:val="Page Numbers (Bottom of Page)"/>
        <w:docPartUnique/>
      </w:docPartObj>
    </w:sdtPr>
    <w:sdtEndPr/>
    <w:sdtContent>
      <w:sdt>
        <w:sdtPr>
          <w:rPr>
            <w:rFonts w:ascii="Arial" w:hAnsi="Arial" w:cs="Arial"/>
            <w:sz w:val="20"/>
            <w:szCs w:val="20"/>
          </w:rPr>
          <w:id w:val="1994055667"/>
          <w:docPartObj>
            <w:docPartGallery w:val="Page Numbers (Top of Page)"/>
            <w:docPartUnique/>
          </w:docPartObj>
        </w:sdtPr>
        <w:sdtEndPr/>
        <w:sdtContent>
          <w:p w14:paraId="5B0BE71B" w14:textId="6C8D2FD6" w:rsidR="003A4CB3" w:rsidRPr="003A4CB3" w:rsidRDefault="00AE7347" w:rsidP="00AE7347">
            <w:pPr>
              <w:pStyle w:val="Footer"/>
              <w:tabs>
                <w:tab w:val="clear" w:pos="4513"/>
                <w:tab w:val="clear" w:pos="9026"/>
                <w:tab w:val="center" w:pos="7230"/>
                <w:tab w:val="right" w:pos="15168"/>
              </w:tabs>
              <w:ind w:right="230"/>
              <w:rPr>
                <w:rFonts w:ascii="Arial" w:hAnsi="Arial" w:cs="Arial"/>
                <w:sz w:val="20"/>
                <w:szCs w:val="20"/>
              </w:rPr>
            </w:pPr>
            <w:r>
              <w:rPr>
                <w:rFonts w:ascii="Arial" w:hAnsi="Arial" w:cs="Arial"/>
                <w:noProof/>
              </w:rPr>
              <w:drawing>
                <wp:inline distT="0" distB="0" distL="0" distR="0" wp14:anchorId="603C7180" wp14:editId="3D71D618">
                  <wp:extent cx="657225" cy="180975"/>
                  <wp:effectExtent l="0" t="0" r="9525" b="9525"/>
                  <wp:docPr id="1" name="Picture 1"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003A4CB3" w:rsidRPr="006412C8">
              <w:rPr>
                <w:rFonts w:ascii="Arial" w:hAnsi="Arial" w:cs="Arial"/>
                <w:sz w:val="20"/>
                <w:szCs w:val="20"/>
              </w:rPr>
              <w:t xml:space="preserve">Page </w:t>
            </w:r>
            <w:r w:rsidR="003A4CB3" w:rsidRPr="006412C8">
              <w:rPr>
                <w:rFonts w:ascii="Arial" w:hAnsi="Arial" w:cs="Arial"/>
                <w:b/>
                <w:bCs/>
                <w:sz w:val="20"/>
                <w:szCs w:val="20"/>
              </w:rPr>
              <w:fldChar w:fldCharType="begin"/>
            </w:r>
            <w:r w:rsidR="003A4CB3" w:rsidRPr="006412C8">
              <w:rPr>
                <w:rFonts w:ascii="Arial" w:hAnsi="Arial" w:cs="Arial"/>
                <w:b/>
                <w:bCs/>
                <w:sz w:val="20"/>
                <w:szCs w:val="20"/>
              </w:rPr>
              <w:instrText xml:space="preserve"> PAGE </w:instrText>
            </w:r>
            <w:r w:rsidR="003A4CB3" w:rsidRPr="006412C8">
              <w:rPr>
                <w:rFonts w:ascii="Arial" w:hAnsi="Arial" w:cs="Arial"/>
                <w:b/>
                <w:bCs/>
                <w:sz w:val="20"/>
                <w:szCs w:val="20"/>
              </w:rPr>
              <w:fldChar w:fldCharType="separate"/>
            </w:r>
            <w:r w:rsidR="003A4CB3">
              <w:rPr>
                <w:rFonts w:ascii="Arial" w:hAnsi="Arial" w:cs="Arial"/>
                <w:b/>
                <w:bCs/>
                <w:sz w:val="20"/>
                <w:szCs w:val="20"/>
              </w:rPr>
              <w:t>1</w:t>
            </w:r>
            <w:r w:rsidR="003A4CB3" w:rsidRPr="006412C8">
              <w:rPr>
                <w:rFonts w:ascii="Arial" w:hAnsi="Arial" w:cs="Arial"/>
                <w:b/>
                <w:bCs/>
                <w:sz w:val="20"/>
                <w:szCs w:val="20"/>
              </w:rPr>
              <w:fldChar w:fldCharType="end"/>
            </w:r>
            <w:r w:rsidR="003A4CB3" w:rsidRPr="006412C8">
              <w:rPr>
                <w:rFonts w:ascii="Arial" w:hAnsi="Arial" w:cs="Arial"/>
                <w:sz w:val="20"/>
                <w:szCs w:val="20"/>
              </w:rPr>
              <w:t xml:space="preserve"> of </w:t>
            </w:r>
            <w:r w:rsidR="003A4CB3" w:rsidRPr="006412C8">
              <w:rPr>
                <w:rFonts w:ascii="Arial" w:hAnsi="Arial" w:cs="Arial"/>
                <w:b/>
                <w:bCs/>
                <w:sz w:val="20"/>
                <w:szCs w:val="20"/>
              </w:rPr>
              <w:fldChar w:fldCharType="begin"/>
            </w:r>
            <w:r w:rsidR="003A4CB3" w:rsidRPr="006412C8">
              <w:rPr>
                <w:rFonts w:ascii="Arial" w:hAnsi="Arial" w:cs="Arial"/>
                <w:b/>
                <w:bCs/>
                <w:sz w:val="20"/>
                <w:szCs w:val="20"/>
              </w:rPr>
              <w:instrText xml:space="preserve"> NUMPAGES  </w:instrText>
            </w:r>
            <w:r w:rsidR="003A4CB3" w:rsidRPr="006412C8">
              <w:rPr>
                <w:rFonts w:ascii="Arial" w:hAnsi="Arial" w:cs="Arial"/>
                <w:b/>
                <w:bCs/>
                <w:sz w:val="20"/>
                <w:szCs w:val="20"/>
              </w:rPr>
              <w:fldChar w:fldCharType="separate"/>
            </w:r>
            <w:r w:rsidR="003A4CB3">
              <w:rPr>
                <w:rFonts w:ascii="Arial" w:hAnsi="Arial" w:cs="Arial"/>
                <w:b/>
                <w:bCs/>
                <w:sz w:val="20"/>
                <w:szCs w:val="20"/>
              </w:rPr>
              <w:t>5</w:t>
            </w:r>
            <w:r w:rsidR="003A4CB3" w:rsidRPr="006412C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1508D" w14:textId="77777777" w:rsidR="006277DA" w:rsidRDefault="006277DA" w:rsidP="00304C83">
      <w:r>
        <w:separator/>
      </w:r>
    </w:p>
  </w:footnote>
  <w:footnote w:type="continuationSeparator" w:id="0">
    <w:p w14:paraId="333FC159" w14:textId="77777777" w:rsidR="006277DA" w:rsidRDefault="006277DA"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A62"/>
    <w:multiLevelType w:val="hybridMultilevel"/>
    <w:tmpl w:val="6218A38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DD6756"/>
    <w:multiLevelType w:val="hybridMultilevel"/>
    <w:tmpl w:val="28C8E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6F35F60"/>
    <w:multiLevelType w:val="hybridMultilevel"/>
    <w:tmpl w:val="7616A16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5E4D7BBD"/>
    <w:multiLevelType w:val="hybridMultilevel"/>
    <w:tmpl w:val="6136DC60"/>
    <w:lvl w:ilvl="0" w:tplc="0C09000F">
      <w:start w:val="1"/>
      <w:numFmt w:val="decimal"/>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6" w15:restartNumberingAfterBreak="0">
    <w:nsid w:val="5E594CD3"/>
    <w:multiLevelType w:val="hybridMultilevel"/>
    <w:tmpl w:val="F1F03B7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C090003">
      <w:start w:val="1"/>
      <w:numFmt w:val="bullet"/>
      <w:lvlText w:val="o"/>
      <w:lvlJc w:val="left"/>
      <w:pPr>
        <w:tabs>
          <w:tab w:val="num" w:pos="4320"/>
        </w:tabs>
        <w:ind w:left="4320" w:hanging="180"/>
      </w:pPr>
      <w:rPr>
        <w:rFonts w:ascii="Courier New" w:hAnsi="Courier New" w:cs="Courier New"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6F4867"/>
    <w:multiLevelType w:val="hybridMultilevel"/>
    <w:tmpl w:val="74C2D3FC"/>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63D1135C"/>
    <w:multiLevelType w:val="hybridMultilevel"/>
    <w:tmpl w:val="C5303B9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A53441B6">
      <w:start w:val="1"/>
      <w:numFmt w:val="bullet"/>
      <w:lvlText w:val="o"/>
      <w:lvlJc w:val="left"/>
      <w:pPr>
        <w:tabs>
          <w:tab w:val="num" w:pos="4320"/>
        </w:tabs>
        <w:ind w:left="4320" w:hanging="180"/>
      </w:pPr>
      <w:rPr>
        <w:rFonts w:ascii="Courier New" w:hAnsi="Courier New" w:hint="default"/>
        <w:sz w:val="2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5E1918"/>
    <w:multiLevelType w:val="hybridMultilevel"/>
    <w:tmpl w:val="CD5CF62E"/>
    <w:lvl w:ilvl="0" w:tplc="0C090001">
      <w:start w:val="1"/>
      <w:numFmt w:val="bullet"/>
      <w:lvlText w:val=""/>
      <w:lvlJc w:val="left"/>
      <w:pPr>
        <w:ind w:left="836" w:hanging="360"/>
      </w:pPr>
      <w:rPr>
        <w:rFonts w:ascii="Symbol" w:hAnsi="Symbol" w:hint="default"/>
      </w:rPr>
    </w:lvl>
    <w:lvl w:ilvl="1" w:tplc="0C090003" w:tentative="1">
      <w:start w:val="1"/>
      <w:numFmt w:val="bullet"/>
      <w:lvlText w:val="o"/>
      <w:lvlJc w:val="left"/>
      <w:pPr>
        <w:ind w:left="1556" w:hanging="360"/>
      </w:pPr>
      <w:rPr>
        <w:rFonts w:ascii="Courier New" w:hAnsi="Courier New" w:cs="Courier New" w:hint="default"/>
      </w:rPr>
    </w:lvl>
    <w:lvl w:ilvl="2" w:tplc="0C090005" w:tentative="1">
      <w:start w:val="1"/>
      <w:numFmt w:val="bullet"/>
      <w:lvlText w:val=""/>
      <w:lvlJc w:val="left"/>
      <w:pPr>
        <w:ind w:left="2276" w:hanging="360"/>
      </w:pPr>
      <w:rPr>
        <w:rFonts w:ascii="Wingdings" w:hAnsi="Wingdings" w:hint="default"/>
      </w:rPr>
    </w:lvl>
    <w:lvl w:ilvl="3" w:tplc="0C090001" w:tentative="1">
      <w:start w:val="1"/>
      <w:numFmt w:val="bullet"/>
      <w:lvlText w:val=""/>
      <w:lvlJc w:val="left"/>
      <w:pPr>
        <w:ind w:left="2996" w:hanging="360"/>
      </w:pPr>
      <w:rPr>
        <w:rFonts w:ascii="Symbol" w:hAnsi="Symbol" w:hint="default"/>
      </w:rPr>
    </w:lvl>
    <w:lvl w:ilvl="4" w:tplc="0C090003" w:tentative="1">
      <w:start w:val="1"/>
      <w:numFmt w:val="bullet"/>
      <w:lvlText w:val="o"/>
      <w:lvlJc w:val="left"/>
      <w:pPr>
        <w:ind w:left="3716" w:hanging="360"/>
      </w:pPr>
      <w:rPr>
        <w:rFonts w:ascii="Courier New" w:hAnsi="Courier New" w:cs="Courier New" w:hint="default"/>
      </w:rPr>
    </w:lvl>
    <w:lvl w:ilvl="5" w:tplc="0C090005" w:tentative="1">
      <w:start w:val="1"/>
      <w:numFmt w:val="bullet"/>
      <w:lvlText w:val=""/>
      <w:lvlJc w:val="left"/>
      <w:pPr>
        <w:ind w:left="4436" w:hanging="360"/>
      </w:pPr>
      <w:rPr>
        <w:rFonts w:ascii="Wingdings" w:hAnsi="Wingdings" w:hint="default"/>
      </w:rPr>
    </w:lvl>
    <w:lvl w:ilvl="6" w:tplc="0C090001" w:tentative="1">
      <w:start w:val="1"/>
      <w:numFmt w:val="bullet"/>
      <w:lvlText w:val=""/>
      <w:lvlJc w:val="left"/>
      <w:pPr>
        <w:ind w:left="5156" w:hanging="360"/>
      </w:pPr>
      <w:rPr>
        <w:rFonts w:ascii="Symbol" w:hAnsi="Symbol" w:hint="default"/>
      </w:rPr>
    </w:lvl>
    <w:lvl w:ilvl="7" w:tplc="0C090003" w:tentative="1">
      <w:start w:val="1"/>
      <w:numFmt w:val="bullet"/>
      <w:lvlText w:val="o"/>
      <w:lvlJc w:val="left"/>
      <w:pPr>
        <w:ind w:left="5876" w:hanging="360"/>
      </w:pPr>
      <w:rPr>
        <w:rFonts w:ascii="Courier New" w:hAnsi="Courier New" w:cs="Courier New" w:hint="default"/>
      </w:rPr>
    </w:lvl>
    <w:lvl w:ilvl="8" w:tplc="0C090005" w:tentative="1">
      <w:start w:val="1"/>
      <w:numFmt w:val="bullet"/>
      <w:lvlText w:val=""/>
      <w:lvlJc w:val="left"/>
      <w:pPr>
        <w:ind w:left="6596"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4"/>
  </w:num>
  <w:num w:numId="6">
    <w:abstractNumId w:val="7"/>
  </w:num>
  <w:num w:numId="7">
    <w:abstractNumId w:val="1"/>
  </w:num>
  <w:num w:numId="8">
    <w:abstractNumId w:val="8"/>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77"/>
    <w:rsid w:val="0002306E"/>
    <w:rsid w:val="0006551D"/>
    <w:rsid w:val="00075D88"/>
    <w:rsid w:val="000A4414"/>
    <w:rsid w:val="000B42AF"/>
    <w:rsid w:val="000C7470"/>
    <w:rsid w:val="000D4BD4"/>
    <w:rsid w:val="000F1146"/>
    <w:rsid w:val="0010079B"/>
    <w:rsid w:val="00133BB2"/>
    <w:rsid w:val="00172D7B"/>
    <w:rsid w:val="001879FF"/>
    <w:rsid w:val="00195BC6"/>
    <w:rsid w:val="001C0E7F"/>
    <w:rsid w:val="001C4D8D"/>
    <w:rsid w:val="001C7E15"/>
    <w:rsid w:val="001D0380"/>
    <w:rsid w:val="001D4718"/>
    <w:rsid w:val="00233F26"/>
    <w:rsid w:val="002364D7"/>
    <w:rsid w:val="002763C5"/>
    <w:rsid w:val="0027767C"/>
    <w:rsid w:val="0029022B"/>
    <w:rsid w:val="00336C70"/>
    <w:rsid w:val="0033772B"/>
    <w:rsid w:val="00347B23"/>
    <w:rsid w:val="00353191"/>
    <w:rsid w:val="00381F1A"/>
    <w:rsid w:val="003866DB"/>
    <w:rsid w:val="003A4CB3"/>
    <w:rsid w:val="003C22BE"/>
    <w:rsid w:val="003D77A8"/>
    <w:rsid w:val="003F49F0"/>
    <w:rsid w:val="003F69C6"/>
    <w:rsid w:val="004270C5"/>
    <w:rsid w:val="00437F12"/>
    <w:rsid w:val="00451653"/>
    <w:rsid w:val="004667A8"/>
    <w:rsid w:val="00473B77"/>
    <w:rsid w:val="004D258A"/>
    <w:rsid w:val="00532708"/>
    <w:rsid w:val="00545BA6"/>
    <w:rsid w:val="00555798"/>
    <w:rsid w:val="00570E5B"/>
    <w:rsid w:val="0059468E"/>
    <w:rsid w:val="005A1FFE"/>
    <w:rsid w:val="006277DA"/>
    <w:rsid w:val="00660DDE"/>
    <w:rsid w:val="0066432B"/>
    <w:rsid w:val="00672C85"/>
    <w:rsid w:val="00682A35"/>
    <w:rsid w:val="006864B3"/>
    <w:rsid w:val="00695B8A"/>
    <w:rsid w:val="00695FCF"/>
    <w:rsid w:val="006A1D6B"/>
    <w:rsid w:val="006A680E"/>
    <w:rsid w:val="006C07ED"/>
    <w:rsid w:val="006C280F"/>
    <w:rsid w:val="006D2BCF"/>
    <w:rsid w:val="00704C38"/>
    <w:rsid w:val="007270C0"/>
    <w:rsid w:val="00733400"/>
    <w:rsid w:val="00757198"/>
    <w:rsid w:val="00782CA3"/>
    <w:rsid w:val="00785889"/>
    <w:rsid w:val="007A455A"/>
    <w:rsid w:val="007B2FE8"/>
    <w:rsid w:val="007C0EE2"/>
    <w:rsid w:val="007C3034"/>
    <w:rsid w:val="007F6FB3"/>
    <w:rsid w:val="008153DF"/>
    <w:rsid w:val="00817E80"/>
    <w:rsid w:val="00821306"/>
    <w:rsid w:val="00825AD2"/>
    <w:rsid w:val="008371B1"/>
    <w:rsid w:val="00841084"/>
    <w:rsid w:val="008430B8"/>
    <w:rsid w:val="00846D51"/>
    <w:rsid w:val="0084732D"/>
    <w:rsid w:val="0089277E"/>
    <w:rsid w:val="008941A3"/>
    <w:rsid w:val="008D50B0"/>
    <w:rsid w:val="00946C0B"/>
    <w:rsid w:val="009730DF"/>
    <w:rsid w:val="009D3062"/>
    <w:rsid w:val="009E6223"/>
    <w:rsid w:val="00A111F3"/>
    <w:rsid w:val="00A265FC"/>
    <w:rsid w:val="00A3385C"/>
    <w:rsid w:val="00A56FCA"/>
    <w:rsid w:val="00A57B69"/>
    <w:rsid w:val="00A60C3A"/>
    <w:rsid w:val="00A95805"/>
    <w:rsid w:val="00AC3C84"/>
    <w:rsid w:val="00AE3CEA"/>
    <w:rsid w:val="00AE5C33"/>
    <w:rsid w:val="00AE7347"/>
    <w:rsid w:val="00AF7BD3"/>
    <w:rsid w:val="00B069D6"/>
    <w:rsid w:val="00B51998"/>
    <w:rsid w:val="00B52198"/>
    <w:rsid w:val="00B57C18"/>
    <w:rsid w:val="00B751B4"/>
    <w:rsid w:val="00B86033"/>
    <w:rsid w:val="00B92534"/>
    <w:rsid w:val="00BC0CAB"/>
    <w:rsid w:val="00C21537"/>
    <w:rsid w:val="00C559BE"/>
    <w:rsid w:val="00C83481"/>
    <w:rsid w:val="00C9682B"/>
    <w:rsid w:val="00CB02BC"/>
    <w:rsid w:val="00CB6333"/>
    <w:rsid w:val="00CE5A28"/>
    <w:rsid w:val="00D30DAA"/>
    <w:rsid w:val="00D37CEF"/>
    <w:rsid w:val="00D430C1"/>
    <w:rsid w:val="00D931D8"/>
    <w:rsid w:val="00D952D0"/>
    <w:rsid w:val="00DA78AB"/>
    <w:rsid w:val="00DB2F7A"/>
    <w:rsid w:val="00DE46BE"/>
    <w:rsid w:val="00DF625F"/>
    <w:rsid w:val="00E00E09"/>
    <w:rsid w:val="00E05266"/>
    <w:rsid w:val="00E17C6C"/>
    <w:rsid w:val="00E651DB"/>
    <w:rsid w:val="00EB3E97"/>
    <w:rsid w:val="00EE0EA7"/>
    <w:rsid w:val="00F025D8"/>
    <w:rsid w:val="00F50CB3"/>
    <w:rsid w:val="00F63517"/>
    <w:rsid w:val="00F65AEE"/>
    <w:rsid w:val="00FA4871"/>
    <w:rsid w:val="00FA691B"/>
    <w:rsid w:val="00FC3F44"/>
    <w:rsid w:val="00FD3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49CA2"/>
  <w15:docId w15:val="{A9C9430C-9027-4A1C-BA74-BDDD7FCE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1">
    <w:name w:val="heading 1"/>
    <w:basedOn w:val="Normal"/>
    <w:next w:val="Normal"/>
    <w:link w:val="Heading1Char"/>
    <w:qFormat/>
    <w:rsid w:val="00AF7B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character" w:customStyle="1" w:styleId="fontstyle01">
    <w:name w:val="fontstyle01"/>
    <w:basedOn w:val="DefaultParagraphFont"/>
    <w:rsid w:val="00E00E09"/>
    <w:rPr>
      <w:rFonts w:ascii="TTBA7o00" w:hAnsi="TTBA7o00" w:hint="default"/>
      <w:b w:val="0"/>
      <w:bCs w:val="0"/>
      <w:i w:val="0"/>
      <w:iCs w:val="0"/>
      <w:color w:val="000000"/>
      <w:sz w:val="22"/>
      <w:szCs w:val="22"/>
    </w:rPr>
  </w:style>
  <w:style w:type="paragraph" w:styleId="Header">
    <w:name w:val="header"/>
    <w:basedOn w:val="Normal"/>
    <w:link w:val="HeaderChar"/>
    <w:unhideWhenUsed/>
    <w:rsid w:val="003A4CB3"/>
    <w:pPr>
      <w:tabs>
        <w:tab w:val="center" w:pos="4513"/>
        <w:tab w:val="right" w:pos="9026"/>
      </w:tabs>
    </w:pPr>
  </w:style>
  <w:style w:type="character" w:customStyle="1" w:styleId="HeaderChar">
    <w:name w:val="Header Char"/>
    <w:basedOn w:val="DefaultParagraphFont"/>
    <w:link w:val="Header"/>
    <w:rsid w:val="003A4CB3"/>
    <w:rPr>
      <w:sz w:val="24"/>
      <w:szCs w:val="24"/>
    </w:rPr>
  </w:style>
  <w:style w:type="paragraph" w:styleId="Footer">
    <w:name w:val="footer"/>
    <w:basedOn w:val="Normal"/>
    <w:link w:val="FooterChar"/>
    <w:uiPriority w:val="99"/>
    <w:unhideWhenUsed/>
    <w:rsid w:val="003A4CB3"/>
    <w:pPr>
      <w:tabs>
        <w:tab w:val="center" w:pos="4513"/>
        <w:tab w:val="right" w:pos="9026"/>
      </w:tabs>
    </w:pPr>
  </w:style>
  <w:style w:type="character" w:customStyle="1" w:styleId="FooterChar">
    <w:name w:val="Footer Char"/>
    <w:basedOn w:val="DefaultParagraphFont"/>
    <w:link w:val="Footer"/>
    <w:uiPriority w:val="99"/>
    <w:rsid w:val="003A4CB3"/>
    <w:rPr>
      <w:sz w:val="24"/>
      <w:szCs w:val="24"/>
    </w:rPr>
  </w:style>
  <w:style w:type="character" w:customStyle="1" w:styleId="Heading1Char">
    <w:name w:val="Heading 1 Char"/>
    <w:basedOn w:val="DefaultParagraphFont"/>
    <w:link w:val="Heading1"/>
    <w:rsid w:val="00AF7B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‘Attachment 26’</vt:lpstr>
    </vt:vector>
  </TitlesOfParts>
  <Company>Watchdog Compliance</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subject/>
  <dc:creator>Michelle Johnson</dc:creator>
  <cp:keywords/>
  <dc:description/>
  <cp:lastModifiedBy>David Johnson</cp:lastModifiedBy>
  <cp:revision>11</cp:revision>
  <dcterms:created xsi:type="dcterms:W3CDTF">2017-05-17T04:56:00Z</dcterms:created>
  <dcterms:modified xsi:type="dcterms:W3CDTF">2018-10-24T08:36:00Z</dcterms:modified>
</cp:coreProperties>
</file>